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20170007</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0A4061" w:rsidRPr="000A4061">
        <w:rPr>
          <w:rFonts w:ascii="宋体" w:hAnsi="宋体" w:hint="eastAsia"/>
          <w:color w:val="FF0000"/>
          <w:sz w:val="36"/>
          <w:szCs w:val="30"/>
        </w:rPr>
        <w:t>免疫组化仪</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0A4061">
        <w:rPr>
          <w:rFonts w:ascii="宋体" w:hAnsi="宋体" w:hint="eastAsia"/>
          <w:sz w:val="48"/>
          <w:szCs w:val="32"/>
        </w:rPr>
        <w:t>二</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F43A52" w:rsidP="001E0411">
      <w:pPr>
        <w:pStyle w:val="10"/>
        <w:tabs>
          <w:tab w:val="right" w:leader="dot" w:pos="8306"/>
        </w:tabs>
        <w:spacing w:line="480" w:lineRule="auto"/>
        <w:rPr>
          <w:rFonts w:ascii="宋体" w:hAnsi="宋体"/>
          <w:szCs w:val="22"/>
          <w:lang w:eastAsia="en-US" w:bidi="en-US"/>
        </w:rPr>
      </w:pPr>
      <w:r w:rsidRPr="00F43A52">
        <w:rPr>
          <w:rFonts w:ascii="宋体" w:hAnsi="宋体" w:hint="eastAsia"/>
        </w:rPr>
        <w:fldChar w:fldCharType="begin"/>
      </w:r>
      <w:r w:rsidR="001E0411" w:rsidRPr="009318B0">
        <w:rPr>
          <w:rFonts w:ascii="宋体" w:hAnsi="宋体" w:hint="eastAsia"/>
        </w:rPr>
        <w:instrText xml:space="preserve">TOC \o "1-2" \h \u </w:instrText>
      </w:r>
      <w:r w:rsidRPr="00F43A52">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F43A52"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F43A52"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F43A52"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F43A52"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F43A52"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F43A52"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F43A52"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0A4061" w:rsidRPr="000A4061">
        <w:rPr>
          <w:rFonts w:ascii="宋体" w:hAnsi="宋体" w:hint="eastAsia"/>
          <w:color w:val="FF0000"/>
          <w:sz w:val="36"/>
          <w:szCs w:val="30"/>
        </w:rPr>
        <w:t>免疫</w:t>
      </w:r>
      <w:proofErr w:type="gramStart"/>
      <w:r w:rsidR="000A4061" w:rsidRPr="000A4061">
        <w:rPr>
          <w:rFonts w:ascii="宋体" w:hAnsi="宋体" w:hint="eastAsia"/>
          <w:color w:val="FF0000"/>
          <w:sz w:val="36"/>
          <w:szCs w:val="30"/>
        </w:rPr>
        <w:t>组化仪</w:t>
      </w:r>
      <w:r w:rsidRPr="009318B0">
        <w:rPr>
          <w:rFonts w:ascii="宋体" w:hAnsi="宋体" w:hint="eastAsia"/>
          <w:sz w:val="24"/>
        </w:rPr>
        <w:t>进行</w:t>
      </w:r>
      <w:proofErr w:type="gramEnd"/>
      <w:r w:rsidRPr="009318B0">
        <w:rPr>
          <w:rFonts w:ascii="宋体" w:hAnsi="宋体" w:hint="eastAsia"/>
          <w:sz w:val="24"/>
        </w:rPr>
        <w:t>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E574BA">
        <w:trPr>
          <w:trHeight w:val="445"/>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right w:val="single" w:sz="4" w:space="0" w:color="auto"/>
            </w:tcBorders>
            <w:vAlign w:val="center"/>
          </w:tcPr>
          <w:p w:rsidR="001E0411" w:rsidRPr="009318B0" w:rsidRDefault="000A4061" w:rsidP="00E574BA">
            <w:pPr>
              <w:widowControl/>
              <w:jc w:val="center"/>
              <w:rPr>
                <w:rFonts w:ascii="宋体" w:hAnsi="宋体" w:cs="宋体"/>
                <w:b/>
                <w:color w:val="FF0000"/>
                <w:kern w:val="0"/>
                <w:sz w:val="36"/>
                <w:szCs w:val="36"/>
              </w:rPr>
            </w:pPr>
            <w:r w:rsidRPr="000A4061">
              <w:rPr>
                <w:rFonts w:ascii="宋体" w:hAnsi="宋体" w:hint="eastAsia"/>
                <w:color w:val="FF0000"/>
                <w:sz w:val="36"/>
                <w:szCs w:val="30"/>
              </w:rPr>
              <w:t>免疫</w:t>
            </w:r>
            <w:proofErr w:type="gramStart"/>
            <w:r w:rsidRPr="000A4061">
              <w:rPr>
                <w:rFonts w:ascii="宋体" w:hAnsi="宋体" w:hint="eastAsia"/>
                <w:color w:val="FF0000"/>
                <w:sz w:val="36"/>
                <w:szCs w:val="30"/>
              </w:rPr>
              <w:t>组化仪</w:t>
            </w:r>
            <w:proofErr w:type="gramEnd"/>
          </w:p>
        </w:tc>
        <w:tc>
          <w:tcPr>
            <w:tcW w:w="1418" w:type="dxa"/>
            <w:tcBorders>
              <w:top w:val="single" w:sz="4" w:space="0" w:color="auto"/>
              <w:left w:val="single" w:sz="4" w:space="0" w:color="auto"/>
              <w:right w:val="single" w:sz="4" w:space="0" w:color="auto"/>
            </w:tcBorders>
            <w:vAlign w:val="center"/>
          </w:tcPr>
          <w:p w:rsidR="001E0411" w:rsidRPr="009318B0" w:rsidRDefault="000A4061" w:rsidP="00E574BA">
            <w:pPr>
              <w:widowControl/>
              <w:jc w:val="center"/>
              <w:rPr>
                <w:rFonts w:ascii="宋体" w:hAnsi="宋体" w:cs="宋体"/>
                <w:color w:val="FF0000"/>
                <w:kern w:val="0"/>
                <w:szCs w:val="28"/>
              </w:rPr>
            </w:pPr>
            <w:r>
              <w:rPr>
                <w:rFonts w:ascii="宋体" w:hAnsi="宋体" w:cs="宋体" w:hint="eastAsia"/>
                <w:color w:val="FF0000"/>
                <w:kern w:val="0"/>
                <w:szCs w:val="28"/>
              </w:rPr>
              <w:t>4</w:t>
            </w:r>
          </w:p>
        </w:tc>
        <w:tc>
          <w:tcPr>
            <w:tcW w:w="1559" w:type="dxa"/>
            <w:tcBorders>
              <w:top w:val="single" w:sz="4" w:space="0" w:color="auto"/>
              <w:left w:val="single" w:sz="4" w:space="0" w:color="auto"/>
              <w:right w:val="single" w:sz="4" w:space="0" w:color="auto"/>
            </w:tcBorders>
            <w:vAlign w:val="center"/>
          </w:tcPr>
          <w:p w:rsidR="001E0411" w:rsidRPr="009318B0" w:rsidRDefault="000A4061" w:rsidP="00E574BA">
            <w:pPr>
              <w:widowControl/>
              <w:jc w:val="center"/>
              <w:rPr>
                <w:rFonts w:ascii="宋体" w:hAnsi="宋体" w:cs="宋体"/>
                <w:color w:val="FF0000"/>
                <w:kern w:val="0"/>
                <w:szCs w:val="28"/>
              </w:rPr>
            </w:pPr>
            <w:r>
              <w:rPr>
                <w:rFonts w:ascii="宋体" w:hAnsi="宋体" w:cs="宋体" w:hint="eastAsia"/>
                <w:color w:val="FF0000"/>
                <w:kern w:val="0"/>
                <w:szCs w:val="28"/>
              </w:rPr>
              <w:t>1</w:t>
            </w: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color w:val="FF0000"/>
                <w:kern w:val="0"/>
                <w:szCs w:val="28"/>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0A4061">
        <w:rPr>
          <w:rFonts w:ascii="宋体" w:hAnsi="宋体" w:hint="eastAsia"/>
          <w:color w:val="FF0000"/>
          <w:sz w:val="24"/>
        </w:rPr>
        <w:t>2</w:t>
      </w:r>
      <w:r w:rsidRPr="009318B0">
        <w:rPr>
          <w:rFonts w:ascii="宋体" w:hAnsi="宋体" w:hint="eastAsia"/>
          <w:color w:val="FF0000"/>
          <w:sz w:val="24"/>
        </w:rPr>
        <w:t xml:space="preserve">月 </w:t>
      </w:r>
      <w:r w:rsidR="00EE54AE">
        <w:rPr>
          <w:rFonts w:ascii="宋体" w:hAnsi="宋体" w:hint="eastAsia"/>
          <w:color w:val="FF0000"/>
          <w:sz w:val="24"/>
        </w:rPr>
        <w:t>8</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B42AC4">
        <w:rPr>
          <w:rFonts w:ascii="宋体" w:hAnsi="宋体" w:hint="eastAsia"/>
          <w:b/>
          <w:color w:val="FF0000"/>
          <w:sz w:val="24"/>
        </w:rPr>
        <w:t>2</w:t>
      </w:r>
      <w:r w:rsidRPr="009318B0">
        <w:rPr>
          <w:rFonts w:ascii="宋体" w:hAnsi="宋体" w:hint="eastAsia"/>
          <w:b/>
          <w:color w:val="FF0000"/>
          <w:sz w:val="24"/>
        </w:rPr>
        <w:t xml:space="preserve">　月　</w:t>
      </w:r>
      <w:r w:rsidR="000A4061">
        <w:rPr>
          <w:rFonts w:ascii="宋体" w:hAnsi="宋体" w:hint="eastAsia"/>
          <w:b/>
          <w:color w:val="FF0000"/>
          <w:sz w:val="24"/>
        </w:rPr>
        <w:t>13</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B42AC4">
        <w:rPr>
          <w:rFonts w:ascii="宋体" w:hAnsi="宋体" w:hint="eastAsia"/>
          <w:b/>
          <w:color w:val="FF0000"/>
          <w:sz w:val="24"/>
        </w:rPr>
        <w:t>2</w:t>
      </w:r>
      <w:r w:rsidRPr="009318B0">
        <w:rPr>
          <w:rFonts w:ascii="宋体" w:hAnsi="宋体" w:hint="eastAsia"/>
          <w:b/>
          <w:color w:val="FF0000"/>
          <w:sz w:val="24"/>
        </w:rPr>
        <w:t xml:space="preserve">　月　</w:t>
      </w:r>
      <w:r>
        <w:rPr>
          <w:rFonts w:ascii="宋体" w:hAnsi="宋体" w:hint="eastAsia"/>
          <w:b/>
          <w:color w:val="FF0000"/>
          <w:sz w:val="24"/>
        </w:rPr>
        <w:t>1</w:t>
      </w:r>
      <w:r w:rsidR="000A4061">
        <w:rPr>
          <w:rFonts w:ascii="宋体" w:hAnsi="宋体" w:hint="eastAsia"/>
          <w:b/>
          <w:color w:val="FF0000"/>
          <w:sz w:val="24"/>
        </w:rPr>
        <w:t>4</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0A4061" w:rsidRPr="000A4061" w:rsidRDefault="000A4061" w:rsidP="000A4061">
      <w:pPr>
        <w:rPr>
          <w:color w:val="FF0000"/>
          <w:sz w:val="32"/>
          <w:szCs w:val="32"/>
        </w:rPr>
      </w:pPr>
      <w:r w:rsidRPr="000A4061">
        <w:rPr>
          <w:rFonts w:hint="eastAsia"/>
          <w:color w:val="FF0000"/>
          <w:sz w:val="32"/>
          <w:szCs w:val="32"/>
        </w:rPr>
        <w:t>免疫组</w:t>
      </w:r>
      <w:proofErr w:type="gramStart"/>
      <w:r w:rsidRPr="000A4061">
        <w:rPr>
          <w:rFonts w:hint="eastAsia"/>
          <w:color w:val="FF0000"/>
          <w:sz w:val="32"/>
          <w:szCs w:val="32"/>
        </w:rPr>
        <w:t>化仪技术</w:t>
      </w:r>
      <w:proofErr w:type="gramEnd"/>
      <w:r w:rsidRPr="000A4061">
        <w:rPr>
          <w:rFonts w:hint="eastAsia"/>
          <w:color w:val="FF0000"/>
          <w:sz w:val="32"/>
          <w:szCs w:val="32"/>
        </w:rPr>
        <w:t>参数</w:t>
      </w:r>
    </w:p>
    <w:p w:rsidR="000A4061" w:rsidRPr="000A4061" w:rsidRDefault="000A4061" w:rsidP="000A4061">
      <w:pPr>
        <w:rPr>
          <w:color w:val="FF0000"/>
        </w:rPr>
      </w:pPr>
    </w:p>
    <w:p w:rsidR="000A4061" w:rsidRPr="000A4061" w:rsidRDefault="000A4061" w:rsidP="000A4061">
      <w:pPr>
        <w:pStyle w:val="ab"/>
        <w:numPr>
          <w:ilvl w:val="0"/>
          <w:numId w:val="21"/>
        </w:numPr>
        <w:spacing w:line="360" w:lineRule="auto"/>
        <w:ind w:left="499" w:firstLineChars="0" w:hanging="357"/>
        <w:rPr>
          <w:color w:val="FF0000"/>
        </w:rPr>
      </w:pPr>
      <w:r w:rsidRPr="000A4061">
        <w:rPr>
          <w:rFonts w:hint="eastAsia"/>
          <w:color w:val="FF0000"/>
        </w:rPr>
        <w:t>*</w:t>
      </w:r>
      <w:r w:rsidRPr="000A4061">
        <w:rPr>
          <w:rFonts w:hint="eastAsia"/>
          <w:color w:val="FF0000"/>
        </w:rPr>
        <w:t>具有双单元同时进行抗原修复的自动化抗原修复系统。</w:t>
      </w:r>
    </w:p>
    <w:p w:rsidR="000A4061" w:rsidRPr="000A4061" w:rsidRDefault="000A4061" w:rsidP="000A4061">
      <w:pPr>
        <w:pStyle w:val="ab"/>
        <w:numPr>
          <w:ilvl w:val="0"/>
          <w:numId w:val="21"/>
        </w:numPr>
        <w:spacing w:line="360" w:lineRule="auto"/>
        <w:ind w:left="499" w:firstLineChars="0" w:hanging="357"/>
        <w:rPr>
          <w:color w:val="FF0000"/>
        </w:rPr>
      </w:pPr>
      <w:r w:rsidRPr="000A4061">
        <w:rPr>
          <w:rFonts w:hint="eastAsia"/>
          <w:color w:val="FF0000"/>
        </w:rPr>
        <w:t>修复容量：两个独立加热单元，一次性能完成</w:t>
      </w:r>
      <w:r w:rsidRPr="000A4061">
        <w:rPr>
          <w:color w:val="FF0000"/>
        </w:rPr>
        <w:t>≥</w:t>
      </w:r>
      <w:r w:rsidRPr="000A4061">
        <w:rPr>
          <w:rFonts w:hint="eastAsia"/>
          <w:color w:val="FF0000"/>
        </w:rPr>
        <w:t>90</w:t>
      </w:r>
      <w:r w:rsidRPr="000A4061">
        <w:rPr>
          <w:rFonts w:hint="eastAsia"/>
          <w:color w:val="FF0000"/>
        </w:rPr>
        <w:t>张片子。</w:t>
      </w:r>
    </w:p>
    <w:p w:rsidR="000A4061" w:rsidRPr="000A4061" w:rsidRDefault="000A4061" w:rsidP="000A4061">
      <w:pPr>
        <w:pStyle w:val="ab"/>
        <w:numPr>
          <w:ilvl w:val="0"/>
          <w:numId w:val="21"/>
        </w:numPr>
        <w:spacing w:line="360" w:lineRule="auto"/>
        <w:ind w:left="499" w:firstLineChars="0" w:hanging="357"/>
        <w:rPr>
          <w:color w:val="FF0000"/>
        </w:rPr>
      </w:pPr>
      <w:r w:rsidRPr="000A4061">
        <w:rPr>
          <w:rFonts w:hint="eastAsia"/>
          <w:color w:val="FF0000"/>
        </w:rPr>
        <w:t>快速升温，每分钟至少</w:t>
      </w:r>
      <w:r w:rsidRPr="000A4061">
        <w:rPr>
          <w:rFonts w:hint="eastAsia"/>
          <w:color w:val="FF0000"/>
        </w:rPr>
        <w:t>7</w:t>
      </w:r>
      <w:r w:rsidRPr="000A4061">
        <w:rPr>
          <w:rFonts w:hint="eastAsia"/>
          <w:color w:val="FF0000"/>
        </w:rPr>
        <w:t>℃；预热升温（从室温至</w:t>
      </w:r>
      <w:r w:rsidRPr="000A4061">
        <w:rPr>
          <w:rFonts w:hint="eastAsia"/>
          <w:color w:val="FF0000"/>
        </w:rPr>
        <w:t>99</w:t>
      </w:r>
      <w:r w:rsidRPr="000A4061">
        <w:rPr>
          <w:rFonts w:hint="eastAsia"/>
          <w:color w:val="FF0000"/>
        </w:rPr>
        <w:t>℃）</w:t>
      </w:r>
      <w:r w:rsidRPr="000A4061">
        <w:rPr>
          <w:rFonts w:asciiTheme="minorEastAsia" w:hAnsiTheme="minorEastAsia" w:hint="eastAsia"/>
          <w:color w:val="FF0000"/>
        </w:rPr>
        <w:t>≦</w:t>
      </w:r>
      <w:r w:rsidRPr="000A4061">
        <w:rPr>
          <w:rFonts w:hint="eastAsia"/>
          <w:color w:val="FF0000"/>
        </w:rPr>
        <w:t>15</w:t>
      </w:r>
      <w:r w:rsidRPr="000A4061">
        <w:rPr>
          <w:rFonts w:hint="eastAsia"/>
          <w:color w:val="FF0000"/>
        </w:rPr>
        <w:t>分钟。</w:t>
      </w:r>
    </w:p>
    <w:p w:rsidR="000A4061" w:rsidRPr="000A4061" w:rsidRDefault="000A4061" w:rsidP="000A4061">
      <w:pPr>
        <w:pStyle w:val="ab"/>
        <w:numPr>
          <w:ilvl w:val="0"/>
          <w:numId w:val="21"/>
        </w:numPr>
        <w:spacing w:line="360" w:lineRule="auto"/>
        <w:ind w:left="499" w:firstLineChars="0" w:hanging="357"/>
        <w:rPr>
          <w:color w:val="FF0000"/>
        </w:rPr>
      </w:pPr>
      <w:r w:rsidRPr="000A4061">
        <w:rPr>
          <w:rFonts w:hint="eastAsia"/>
          <w:color w:val="FF0000"/>
        </w:rPr>
        <w:t>*</w:t>
      </w:r>
      <w:r w:rsidRPr="000A4061">
        <w:rPr>
          <w:rFonts w:hint="eastAsia"/>
          <w:color w:val="FF0000"/>
        </w:rPr>
        <w:t>全过程标准修复时间</w:t>
      </w:r>
      <w:r w:rsidRPr="000A4061">
        <w:rPr>
          <w:rFonts w:asciiTheme="minorEastAsia" w:hAnsiTheme="minorEastAsia" w:hint="eastAsia"/>
          <w:color w:val="FF0000"/>
        </w:rPr>
        <w:t>≦60分钟</w:t>
      </w:r>
    </w:p>
    <w:p w:rsidR="000A4061" w:rsidRPr="000A4061" w:rsidRDefault="000A4061" w:rsidP="000A4061">
      <w:pPr>
        <w:pStyle w:val="ab"/>
        <w:numPr>
          <w:ilvl w:val="0"/>
          <w:numId w:val="21"/>
        </w:numPr>
        <w:spacing w:line="360" w:lineRule="auto"/>
        <w:ind w:left="499" w:firstLineChars="0" w:hanging="357"/>
        <w:rPr>
          <w:color w:val="FF0000"/>
        </w:rPr>
      </w:pPr>
      <w:r w:rsidRPr="000A4061">
        <w:rPr>
          <w:rFonts w:hint="eastAsia"/>
          <w:color w:val="FF0000"/>
        </w:rPr>
        <w:t>可实时监测温度，且具有时间预约功能。</w:t>
      </w:r>
    </w:p>
    <w:p w:rsidR="000A4061" w:rsidRPr="000A4061" w:rsidRDefault="000A4061" w:rsidP="000A4061">
      <w:pPr>
        <w:pStyle w:val="ab"/>
        <w:numPr>
          <w:ilvl w:val="0"/>
          <w:numId w:val="21"/>
        </w:numPr>
        <w:spacing w:line="360" w:lineRule="auto"/>
        <w:ind w:left="499" w:firstLineChars="0" w:hanging="357"/>
        <w:rPr>
          <w:color w:val="FF0000"/>
        </w:rPr>
      </w:pPr>
      <w:r w:rsidRPr="000A4061">
        <w:rPr>
          <w:rFonts w:hint="eastAsia"/>
          <w:color w:val="FF0000"/>
        </w:rPr>
        <w:t>具有智能防干烧和完成语音提示功能。</w:t>
      </w:r>
    </w:p>
    <w:p w:rsidR="000A4061" w:rsidRPr="000A4061" w:rsidRDefault="000A4061" w:rsidP="000A4061">
      <w:pPr>
        <w:pStyle w:val="ab"/>
        <w:numPr>
          <w:ilvl w:val="0"/>
          <w:numId w:val="21"/>
        </w:numPr>
        <w:spacing w:line="360" w:lineRule="auto"/>
        <w:ind w:left="499" w:firstLineChars="0" w:hanging="357"/>
        <w:rPr>
          <w:color w:val="FF0000"/>
        </w:rPr>
      </w:pPr>
      <w:r w:rsidRPr="000A4061">
        <w:rPr>
          <w:rFonts w:hint="eastAsia"/>
          <w:color w:val="FF0000"/>
        </w:rPr>
        <w:t>*</w:t>
      </w:r>
      <w:r w:rsidRPr="000A4061">
        <w:rPr>
          <w:rFonts w:hint="eastAsia"/>
          <w:color w:val="FF0000"/>
        </w:rPr>
        <w:t>可按键设置参数，一种参数可使用</w:t>
      </w:r>
      <w:r w:rsidRPr="000A4061">
        <w:rPr>
          <w:rFonts w:hint="eastAsia"/>
          <w:color w:val="FF0000"/>
        </w:rPr>
        <w:t>90%</w:t>
      </w:r>
      <w:r w:rsidRPr="000A4061">
        <w:rPr>
          <w:rFonts w:hint="eastAsia"/>
          <w:color w:val="FF0000"/>
        </w:rPr>
        <w:t>以上抗体的检测。</w:t>
      </w:r>
    </w:p>
    <w:p w:rsidR="000A4061" w:rsidRPr="000A4061" w:rsidRDefault="000A4061" w:rsidP="000A4061">
      <w:pPr>
        <w:pStyle w:val="ab"/>
        <w:numPr>
          <w:ilvl w:val="0"/>
          <w:numId w:val="21"/>
        </w:numPr>
        <w:spacing w:line="360" w:lineRule="auto"/>
        <w:ind w:left="499" w:firstLineChars="0" w:hanging="357"/>
        <w:rPr>
          <w:color w:val="FF0000"/>
        </w:rPr>
      </w:pPr>
      <w:r w:rsidRPr="000A4061">
        <w:rPr>
          <w:rFonts w:hint="eastAsia"/>
          <w:color w:val="FF0000"/>
        </w:rPr>
        <w:t>可预约开机运行时间。</w:t>
      </w:r>
    </w:p>
    <w:p w:rsidR="000A4061" w:rsidRPr="000A4061" w:rsidRDefault="000A4061" w:rsidP="000A4061">
      <w:pPr>
        <w:pStyle w:val="ab"/>
        <w:numPr>
          <w:ilvl w:val="0"/>
          <w:numId w:val="21"/>
        </w:numPr>
        <w:spacing w:line="360" w:lineRule="auto"/>
        <w:ind w:left="499" w:firstLineChars="0" w:hanging="357"/>
        <w:rPr>
          <w:color w:val="FF0000"/>
        </w:rPr>
      </w:pPr>
      <w:r w:rsidRPr="000A4061">
        <w:rPr>
          <w:rFonts w:hint="eastAsia"/>
          <w:color w:val="FF0000"/>
        </w:rPr>
        <w:t>不同批次具有同等修复效果。</w:t>
      </w:r>
    </w:p>
    <w:p w:rsidR="000A4061" w:rsidRDefault="000A4061" w:rsidP="000A4061">
      <w:pPr>
        <w:pStyle w:val="ab"/>
        <w:numPr>
          <w:ilvl w:val="0"/>
          <w:numId w:val="21"/>
        </w:numPr>
        <w:spacing w:line="360" w:lineRule="auto"/>
        <w:ind w:left="499" w:firstLineChars="0" w:hanging="357"/>
        <w:rPr>
          <w:color w:val="FF0000"/>
        </w:rPr>
      </w:pPr>
      <w:r w:rsidRPr="000A4061">
        <w:rPr>
          <w:rFonts w:hint="eastAsia"/>
          <w:color w:val="FF0000"/>
        </w:rPr>
        <w:t>运行过程中自锁，结束时能报警提示，避免过度修复。</w:t>
      </w:r>
    </w:p>
    <w:p w:rsidR="000A4061" w:rsidRPr="000A4061" w:rsidRDefault="000A4061" w:rsidP="000A4061">
      <w:pPr>
        <w:pStyle w:val="ab"/>
        <w:spacing w:line="360" w:lineRule="auto"/>
        <w:ind w:left="499" w:firstLineChars="0" w:firstLine="0"/>
        <w:rPr>
          <w:color w:val="FF0000"/>
        </w:rPr>
      </w:pPr>
    </w:p>
    <w:p w:rsidR="001E0411" w:rsidRPr="000A4061" w:rsidRDefault="001E0411" w:rsidP="001E0411">
      <w:pPr>
        <w:spacing w:line="360" w:lineRule="auto"/>
        <w:ind w:firstLineChars="200" w:firstLine="480"/>
        <w:rPr>
          <w:rFonts w:ascii="宋体" w:hAnsi="宋体"/>
          <w:sz w:val="24"/>
        </w:rPr>
        <w:sectPr w:rsidR="001E0411" w:rsidRPr="000A4061">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w:t>
      </w:r>
      <w:proofErr w:type="gramStart"/>
      <w:r w:rsidRPr="009318B0">
        <w:rPr>
          <w:rFonts w:ascii="宋体" w:hAnsi="宋体" w:hint="eastAsia"/>
          <w:sz w:val="24"/>
        </w:rPr>
        <w:t>个</w:t>
      </w:r>
      <w:proofErr w:type="gramEnd"/>
      <w:r w:rsidRPr="009318B0">
        <w:rPr>
          <w:rFonts w:ascii="宋体" w:hAnsi="宋体" w:hint="eastAsia"/>
          <w:sz w:val="24"/>
        </w:rPr>
        <w:t>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w:t>
      </w:r>
      <w:proofErr w:type="gramStart"/>
      <w:r w:rsidRPr="009318B0">
        <w:rPr>
          <w:rFonts w:ascii="宋体" w:hAnsi="宋体" w:hint="eastAsia"/>
          <w:sz w:val="24"/>
        </w:rPr>
        <w:t>作出</w:t>
      </w:r>
      <w:proofErr w:type="gramEnd"/>
      <w:r w:rsidRPr="009318B0">
        <w:rPr>
          <w:rFonts w:ascii="宋体" w:hAnsi="宋体" w:hint="eastAsia"/>
          <w:sz w:val="24"/>
        </w:rPr>
        <w:t>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w:t>
      </w:r>
      <w:proofErr w:type="gramStart"/>
      <w:r w:rsidRPr="009318B0">
        <w:rPr>
          <w:rFonts w:ascii="宋体" w:hAnsi="宋体" w:hint="eastAsia"/>
          <w:sz w:val="24"/>
        </w:rPr>
        <w:t>按供应商实际</w:t>
      </w:r>
      <w:proofErr w:type="gramEnd"/>
      <w:r w:rsidRPr="009318B0">
        <w:rPr>
          <w:rFonts w:ascii="宋体" w:hAnsi="宋体" w:hint="eastAsia"/>
          <w:sz w:val="24"/>
        </w:rPr>
        <w:t>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w:t>
      </w:r>
      <w:proofErr w:type="gramStart"/>
      <w:r w:rsidRPr="009318B0">
        <w:rPr>
          <w:rFonts w:ascii="宋体" w:hAnsi="宋体" w:hint="eastAsia"/>
          <w:sz w:val="24"/>
        </w:rPr>
        <w:t>原成交</w:t>
      </w:r>
      <w:proofErr w:type="gramEnd"/>
      <w:r w:rsidRPr="009318B0">
        <w:rPr>
          <w:rFonts w:ascii="宋体" w:hAnsi="宋体" w:hint="eastAsia"/>
          <w:sz w:val="24"/>
        </w:rPr>
        <w:t>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w:t>
      </w:r>
      <w:proofErr w:type="gramStart"/>
      <w:r w:rsidRPr="009318B0">
        <w:rPr>
          <w:rFonts w:ascii="宋体" w:hAnsi="宋体" w:hint="eastAsia"/>
          <w:sz w:val="24"/>
        </w:rPr>
        <w:t>商接到</w:t>
      </w:r>
      <w:proofErr w:type="gramEnd"/>
      <w:r w:rsidRPr="009318B0">
        <w:rPr>
          <w:rFonts w:ascii="宋体" w:hAnsi="宋体" w:hint="eastAsia"/>
          <w:sz w:val="24"/>
        </w:rPr>
        <w:t>使用方产品出现问题的通知后立即</w:t>
      </w:r>
      <w:proofErr w:type="gramStart"/>
      <w:r w:rsidRPr="009318B0">
        <w:rPr>
          <w:rFonts w:ascii="宋体" w:hAnsi="宋体" w:hint="eastAsia"/>
          <w:sz w:val="24"/>
        </w:rPr>
        <w:t>作出</w:t>
      </w:r>
      <w:proofErr w:type="gramEnd"/>
      <w:r w:rsidRPr="009318B0">
        <w:rPr>
          <w:rFonts w:ascii="宋体" w:hAnsi="宋体" w:hint="eastAsia"/>
          <w:sz w:val="24"/>
        </w:rPr>
        <w:t>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w:t>
      </w:r>
      <w:proofErr w:type="gramStart"/>
      <w:r w:rsidRPr="009318B0">
        <w:rPr>
          <w:rFonts w:ascii="宋体" w:hAnsi="宋体" w:hint="eastAsia"/>
          <w:sz w:val="24"/>
        </w:rPr>
        <w:t>作出</w:t>
      </w:r>
      <w:proofErr w:type="gramEnd"/>
      <w:r w:rsidRPr="009318B0">
        <w:rPr>
          <w:rFonts w:ascii="宋体" w:hAnsi="宋体" w:hint="eastAsia"/>
          <w:sz w:val="24"/>
        </w:rPr>
        <w:t>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w:t>
      </w:r>
      <w:proofErr w:type="gramStart"/>
      <w:r w:rsidRPr="009318B0">
        <w:rPr>
          <w:rFonts w:ascii="宋体" w:hAnsi="宋体" w:hint="eastAsia"/>
          <w:sz w:val="24"/>
        </w:rPr>
        <w:t>商拒绝</w:t>
      </w:r>
      <w:proofErr w:type="gramEnd"/>
      <w:r w:rsidRPr="009318B0">
        <w:rPr>
          <w:rFonts w:ascii="宋体" w:hAnsi="宋体" w:hint="eastAsia"/>
          <w:sz w:val="24"/>
        </w:rPr>
        <w:t>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w:t>
      </w:r>
      <w:proofErr w:type="gramStart"/>
      <w:r>
        <w:rPr>
          <w:rFonts w:hint="eastAsia"/>
        </w:rPr>
        <w:t>磋商按</w:t>
      </w:r>
      <w:proofErr w:type="gramEnd"/>
      <w:r>
        <w:rPr>
          <w:rFonts w:hint="eastAsia"/>
        </w:rPr>
        <w:t>竞争性磋商文件规定的时间和地点进行，供应商须有法定代表人或其授权代表参加并签到。竞争性磋商以抽签的形式</w:t>
      </w:r>
      <w:proofErr w:type="gramStart"/>
      <w:r>
        <w:rPr>
          <w:rFonts w:hint="eastAsia"/>
        </w:rPr>
        <w:t>确定磋商</w:t>
      </w:r>
      <w:proofErr w:type="gramEnd"/>
      <w:r>
        <w:rPr>
          <w:rFonts w:hint="eastAsia"/>
        </w:rPr>
        <w:t>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w:t>
      </w:r>
      <w:proofErr w:type="gramStart"/>
      <w:r>
        <w:rPr>
          <w:rFonts w:hint="eastAsia"/>
        </w:rPr>
        <w:t>具备磋商</w:t>
      </w:r>
      <w:proofErr w:type="gramEnd"/>
      <w:r>
        <w:rPr>
          <w:rFonts w:hint="eastAsia"/>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w:t>
      </w:r>
      <w:proofErr w:type="gramStart"/>
      <w:r>
        <w:rPr>
          <w:rFonts w:hint="eastAsia"/>
        </w:rPr>
        <w:t>作出</w:t>
      </w:r>
      <w:proofErr w:type="gramEnd"/>
      <w:r>
        <w:rPr>
          <w:rFonts w:hint="eastAsia"/>
        </w:rPr>
        <w:t>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w:t>
            </w:r>
            <w:proofErr w:type="gramStart"/>
            <w:r>
              <w:rPr>
                <w:rFonts w:hint="eastAsia"/>
              </w:rPr>
              <w:t>作出</w:t>
            </w:r>
            <w:proofErr w:type="gramEnd"/>
            <w:r>
              <w:rPr>
                <w:rFonts w:hint="eastAsia"/>
              </w:rPr>
              <w:t>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w:t>
      </w:r>
      <w:proofErr w:type="gramStart"/>
      <w:r>
        <w:rPr>
          <w:rFonts w:hint="eastAsia"/>
        </w:rPr>
        <w:t>作出</w:t>
      </w:r>
      <w:proofErr w:type="gramEnd"/>
      <w:r>
        <w:rPr>
          <w:rFonts w:hint="eastAsia"/>
        </w:rPr>
        <w:t>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w:t>
      </w:r>
      <w:proofErr w:type="gramStart"/>
      <w:r>
        <w:rPr>
          <w:rFonts w:hint="eastAsia"/>
        </w:rPr>
        <w:t>作出</w:t>
      </w:r>
      <w:proofErr w:type="gramEnd"/>
      <w:r>
        <w:rPr>
          <w:rFonts w:hint="eastAsia"/>
        </w:rPr>
        <w:t>。供应商的澄清、说明或者更正应当由法定代表人或其授权代表签字或者加盖公章。由授权代表签字的，应当附法定代表人授权书。供应商为自然人的，应当由本人签字并附身份证明。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w:t>
      </w:r>
      <w:proofErr w:type="gramStart"/>
      <w:r>
        <w:rPr>
          <w:rFonts w:hint="eastAsia"/>
        </w:rPr>
        <w:t>作出</w:t>
      </w:r>
      <w:proofErr w:type="gramEnd"/>
      <w:r>
        <w:rPr>
          <w:rFonts w:hint="eastAsia"/>
        </w:rPr>
        <w:t>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w:t>
      </w:r>
      <w:proofErr w:type="gramStart"/>
      <w:r>
        <w:rPr>
          <w:rFonts w:hint="eastAsia"/>
        </w:rPr>
        <w:t>作出</w:t>
      </w:r>
      <w:proofErr w:type="gramEnd"/>
      <w:r>
        <w:rPr>
          <w:rFonts w:hint="eastAsia"/>
        </w:rPr>
        <w:t>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w:t>
      </w:r>
      <w:proofErr w:type="gramStart"/>
      <w:r>
        <w:rPr>
          <w:rFonts w:hint="eastAsia"/>
        </w:rPr>
        <w:t>且按照</w:t>
      </w:r>
      <w:proofErr w:type="gramEnd"/>
      <w:r>
        <w:rPr>
          <w:rFonts w:hint="eastAsia"/>
        </w:rPr>
        <w:t>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w:t>
      </w:r>
      <w:proofErr w:type="gramStart"/>
      <w:r>
        <w:rPr>
          <w:rFonts w:hint="eastAsia"/>
        </w:rPr>
        <w:t>有效响应</w:t>
      </w:r>
      <w:proofErr w:type="gramEnd"/>
      <w:r>
        <w:rPr>
          <w:rFonts w:hint="eastAsia"/>
        </w:rPr>
        <w:t>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A4061" w:rsidRDefault="00FE47C7" w:rsidP="00FE47C7">
      <w:pPr>
        <w:spacing w:line="360" w:lineRule="auto"/>
        <w:rPr>
          <w:rFonts w:ascii="黑体" w:eastAsia="黑体" w:hAnsi="黑体"/>
          <w:color w:val="FF0000"/>
        </w:rPr>
      </w:pPr>
      <w:r w:rsidRPr="000A4061">
        <w:rPr>
          <w:rFonts w:ascii="黑体" w:eastAsia="黑体" w:hAnsi="黑体" w:hint="eastAsia"/>
          <w:color w:val="FF0000"/>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A4061" w:rsidTr="001A2AF1">
        <w:trPr>
          <w:cantSplit/>
          <w:trHeight w:val="402"/>
        </w:trPr>
        <w:tc>
          <w:tcPr>
            <w:tcW w:w="1242" w:type="dxa"/>
            <w:vAlign w:val="center"/>
          </w:tcPr>
          <w:p w:rsidR="00FE47C7" w:rsidRPr="000A4061" w:rsidRDefault="00FE47C7" w:rsidP="001A2AF1">
            <w:pPr>
              <w:spacing w:line="360" w:lineRule="auto"/>
              <w:rPr>
                <w:rFonts w:eastAsia="仿宋"/>
                <w:color w:val="FF0000"/>
                <w:szCs w:val="21"/>
              </w:rPr>
            </w:pPr>
            <w:r w:rsidRPr="000A4061">
              <w:rPr>
                <w:rFonts w:hint="eastAsia"/>
                <w:color w:val="FF0000"/>
                <w:szCs w:val="21"/>
              </w:rPr>
              <w:t>项目</w:t>
            </w:r>
          </w:p>
        </w:tc>
        <w:tc>
          <w:tcPr>
            <w:tcW w:w="2268" w:type="dxa"/>
            <w:gridSpan w:val="2"/>
            <w:vAlign w:val="center"/>
          </w:tcPr>
          <w:p w:rsidR="00FE47C7" w:rsidRPr="000A4061" w:rsidRDefault="00FE47C7" w:rsidP="001A2AF1">
            <w:pPr>
              <w:spacing w:line="360" w:lineRule="auto"/>
              <w:jc w:val="center"/>
              <w:rPr>
                <w:color w:val="FF0000"/>
                <w:szCs w:val="21"/>
              </w:rPr>
            </w:pPr>
            <w:r w:rsidRPr="000A4061">
              <w:rPr>
                <w:rFonts w:hint="eastAsia"/>
                <w:color w:val="FF0000"/>
                <w:szCs w:val="21"/>
              </w:rPr>
              <w:t>分值</w:t>
            </w:r>
          </w:p>
        </w:tc>
        <w:tc>
          <w:tcPr>
            <w:tcW w:w="3761" w:type="dxa"/>
            <w:vAlign w:val="center"/>
          </w:tcPr>
          <w:p w:rsidR="00FE47C7" w:rsidRPr="000A4061" w:rsidRDefault="00FE47C7" w:rsidP="001A2AF1">
            <w:pPr>
              <w:spacing w:line="360" w:lineRule="auto"/>
              <w:rPr>
                <w:color w:val="FF0000"/>
                <w:szCs w:val="21"/>
              </w:rPr>
            </w:pPr>
            <w:r w:rsidRPr="000A4061">
              <w:rPr>
                <w:rFonts w:hint="eastAsia"/>
                <w:color w:val="FF0000"/>
                <w:szCs w:val="21"/>
              </w:rPr>
              <w:t>评分标准</w:t>
            </w:r>
          </w:p>
        </w:tc>
        <w:tc>
          <w:tcPr>
            <w:tcW w:w="1016" w:type="dxa"/>
            <w:vAlign w:val="center"/>
          </w:tcPr>
          <w:p w:rsidR="00FE47C7" w:rsidRPr="000A4061" w:rsidRDefault="00FE47C7" w:rsidP="001A2AF1">
            <w:pPr>
              <w:spacing w:line="360" w:lineRule="auto"/>
              <w:rPr>
                <w:color w:val="FF0000"/>
              </w:rPr>
            </w:pPr>
            <w:r w:rsidRPr="000A4061">
              <w:rPr>
                <w:rFonts w:hint="eastAsia"/>
                <w:color w:val="FF0000"/>
              </w:rPr>
              <w:t>说明</w:t>
            </w:r>
          </w:p>
        </w:tc>
      </w:tr>
      <w:tr w:rsidR="00FE47C7" w:rsidRPr="000A4061" w:rsidTr="001A2AF1">
        <w:trPr>
          <w:cantSplit/>
          <w:trHeight w:val="402"/>
        </w:trPr>
        <w:tc>
          <w:tcPr>
            <w:tcW w:w="1242" w:type="dxa"/>
            <w:vAlign w:val="center"/>
          </w:tcPr>
          <w:p w:rsidR="00FE47C7" w:rsidRPr="000A4061" w:rsidRDefault="00FE47C7" w:rsidP="001A2AF1">
            <w:pPr>
              <w:spacing w:line="360" w:lineRule="auto"/>
              <w:rPr>
                <w:color w:val="FF0000"/>
                <w:szCs w:val="21"/>
              </w:rPr>
            </w:pPr>
            <w:r w:rsidRPr="000A4061">
              <w:rPr>
                <w:rFonts w:hint="eastAsia"/>
                <w:color w:val="FF0000"/>
                <w:szCs w:val="21"/>
              </w:rPr>
              <w:t>经济文件部分</w:t>
            </w:r>
          </w:p>
        </w:tc>
        <w:tc>
          <w:tcPr>
            <w:tcW w:w="1418" w:type="dxa"/>
            <w:vAlign w:val="center"/>
          </w:tcPr>
          <w:p w:rsidR="00FE47C7" w:rsidRPr="000A4061" w:rsidRDefault="00FE47C7" w:rsidP="001A2AF1">
            <w:pPr>
              <w:spacing w:line="360" w:lineRule="auto"/>
              <w:rPr>
                <w:color w:val="FF0000"/>
                <w:szCs w:val="21"/>
              </w:rPr>
            </w:pPr>
            <w:r w:rsidRPr="000A4061">
              <w:rPr>
                <w:rFonts w:hint="eastAsia"/>
                <w:color w:val="FF0000"/>
                <w:szCs w:val="21"/>
              </w:rPr>
              <w:t>响应报价</w:t>
            </w:r>
          </w:p>
          <w:p w:rsidR="00FE47C7" w:rsidRPr="000A4061" w:rsidRDefault="00FE47C7" w:rsidP="001A2AF1">
            <w:pPr>
              <w:spacing w:line="360" w:lineRule="auto"/>
              <w:rPr>
                <w:color w:val="FF0000"/>
                <w:szCs w:val="21"/>
              </w:rPr>
            </w:pPr>
            <w:r w:rsidRPr="000A4061">
              <w:rPr>
                <w:rFonts w:hint="eastAsia"/>
                <w:color w:val="FF0000"/>
                <w:szCs w:val="21"/>
              </w:rPr>
              <w:t>（</w:t>
            </w:r>
            <w:r>
              <w:rPr>
                <w:rFonts w:hint="eastAsia"/>
                <w:color w:val="FF0000"/>
                <w:szCs w:val="21"/>
              </w:rPr>
              <w:t>5</w:t>
            </w:r>
            <w:r w:rsidRPr="000A4061">
              <w:rPr>
                <w:rFonts w:hint="eastAsia"/>
                <w:color w:val="FF0000"/>
                <w:szCs w:val="21"/>
              </w:rPr>
              <w:t>0%</w:t>
            </w:r>
            <w:r w:rsidRPr="000A4061">
              <w:rPr>
                <w:rFonts w:hint="eastAsia"/>
                <w:color w:val="FF0000"/>
                <w:szCs w:val="21"/>
              </w:rPr>
              <w:t>）</w:t>
            </w:r>
          </w:p>
        </w:tc>
        <w:tc>
          <w:tcPr>
            <w:tcW w:w="850" w:type="dxa"/>
            <w:vAlign w:val="center"/>
          </w:tcPr>
          <w:p w:rsidR="00FE47C7" w:rsidRPr="000A4061" w:rsidRDefault="00FE47C7" w:rsidP="001A2AF1">
            <w:pPr>
              <w:spacing w:line="360" w:lineRule="auto"/>
              <w:rPr>
                <w:color w:val="FF0000"/>
                <w:szCs w:val="21"/>
              </w:rPr>
            </w:pPr>
            <w:r>
              <w:rPr>
                <w:rFonts w:hint="eastAsia"/>
                <w:color w:val="FF0000"/>
                <w:szCs w:val="21"/>
              </w:rPr>
              <w:t>50</w:t>
            </w:r>
            <w:r>
              <w:rPr>
                <w:rFonts w:hint="eastAsia"/>
                <w:color w:val="FF0000"/>
                <w:szCs w:val="21"/>
              </w:rPr>
              <w:t>分</w:t>
            </w:r>
          </w:p>
        </w:tc>
        <w:tc>
          <w:tcPr>
            <w:tcW w:w="3761" w:type="dxa"/>
            <w:vAlign w:val="center"/>
          </w:tcPr>
          <w:p w:rsidR="00FE47C7" w:rsidRPr="000A4061" w:rsidRDefault="00FE47C7" w:rsidP="001A2AF1">
            <w:pPr>
              <w:spacing w:line="360" w:lineRule="auto"/>
              <w:rPr>
                <w:color w:val="FF0000"/>
                <w:szCs w:val="21"/>
              </w:rPr>
            </w:pPr>
            <w:r w:rsidRPr="000A4061">
              <w:rPr>
                <w:rFonts w:hint="eastAsia"/>
                <w:color w:val="FF0000"/>
                <w:szCs w:val="21"/>
              </w:rPr>
              <w:t>有效的响应报价中的最低价为评标基准价，按照下列公式计算每个响应供应商的响应价格得分。</w:t>
            </w:r>
          </w:p>
          <w:p w:rsidR="00FE47C7" w:rsidRPr="000A4061" w:rsidRDefault="00FE47C7" w:rsidP="001A2AF1">
            <w:pPr>
              <w:spacing w:line="360" w:lineRule="auto"/>
              <w:rPr>
                <w:color w:val="FF0000"/>
                <w:szCs w:val="21"/>
              </w:rPr>
            </w:pPr>
            <w:r w:rsidRPr="000A4061">
              <w:rPr>
                <w:rFonts w:hint="eastAsia"/>
                <w:color w:val="FF0000"/>
                <w:szCs w:val="21"/>
              </w:rPr>
              <w:t>响应报价得分＝（基准价</w:t>
            </w:r>
            <w:r w:rsidRPr="000A4061">
              <w:rPr>
                <w:rFonts w:hint="eastAsia"/>
                <w:color w:val="FF0000"/>
                <w:szCs w:val="21"/>
              </w:rPr>
              <w:t>/</w:t>
            </w:r>
            <w:r w:rsidRPr="000A4061">
              <w:rPr>
                <w:rFonts w:hint="eastAsia"/>
                <w:color w:val="FF0000"/>
                <w:szCs w:val="21"/>
              </w:rPr>
              <w:t>响应报价）×</w:t>
            </w:r>
            <w:r>
              <w:rPr>
                <w:rFonts w:hint="eastAsia"/>
                <w:color w:val="FF0000"/>
                <w:szCs w:val="21"/>
              </w:rPr>
              <w:t>5</w:t>
            </w:r>
            <w:r w:rsidRPr="000A4061">
              <w:rPr>
                <w:rFonts w:hint="eastAsia"/>
                <w:color w:val="FF0000"/>
                <w:szCs w:val="21"/>
              </w:rPr>
              <w:t>0%</w:t>
            </w:r>
            <w:r w:rsidRPr="000A4061">
              <w:rPr>
                <w:rFonts w:hint="eastAsia"/>
                <w:color w:val="FF0000"/>
                <w:szCs w:val="21"/>
              </w:rPr>
              <w:t>×</w:t>
            </w:r>
            <w:r w:rsidRPr="000A4061">
              <w:rPr>
                <w:rFonts w:hint="eastAsia"/>
                <w:color w:val="FF0000"/>
                <w:szCs w:val="21"/>
              </w:rPr>
              <w:t>100</w:t>
            </w:r>
            <w:r w:rsidRPr="000A4061">
              <w:rPr>
                <w:rFonts w:hint="eastAsia"/>
                <w:color w:val="FF0000"/>
                <w:szCs w:val="21"/>
              </w:rPr>
              <w:t>。</w:t>
            </w:r>
          </w:p>
        </w:tc>
        <w:tc>
          <w:tcPr>
            <w:tcW w:w="1016" w:type="dxa"/>
            <w:vAlign w:val="center"/>
          </w:tcPr>
          <w:p w:rsidR="00FE47C7" w:rsidRPr="000A4061" w:rsidRDefault="00FE47C7" w:rsidP="001A2AF1">
            <w:pPr>
              <w:spacing w:line="360" w:lineRule="auto"/>
              <w:rPr>
                <w:color w:val="FF0000"/>
              </w:rPr>
            </w:pPr>
          </w:p>
        </w:tc>
      </w:tr>
      <w:tr w:rsidR="00FE47C7" w:rsidRPr="000A4061" w:rsidTr="001A2AF1">
        <w:trPr>
          <w:cantSplit/>
          <w:trHeight w:val="1634"/>
        </w:trPr>
        <w:tc>
          <w:tcPr>
            <w:tcW w:w="1242" w:type="dxa"/>
            <w:vAlign w:val="center"/>
          </w:tcPr>
          <w:p w:rsidR="00FE47C7" w:rsidRPr="000A4061" w:rsidRDefault="00FE47C7" w:rsidP="001A2AF1">
            <w:pPr>
              <w:spacing w:line="360" w:lineRule="auto"/>
              <w:rPr>
                <w:color w:val="FF0000"/>
                <w:szCs w:val="21"/>
              </w:rPr>
            </w:pPr>
          </w:p>
          <w:p w:rsidR="00FE47C7" w:rsidRPr="000A4061" w:rsidRDefault="00FE47C7" w:rsidP="001A2AF1">
            <w:pPr>
              <w:spacing w:line="360" w:lineRule="auto"/>
              <w:rPr>
                <w:color w:val="FF0000"/>
                <w:szCs w:val="21"/>
              </w:rPr>
            </w:pPr>
            <w:r w:rsidRPr="000A4061">
              <w:rPr>
                <w:rFonts w:hint="eastAsia"/>
                <w:color w:val="FF0000"/>
                <w:szCs w:val="21"/>
              </w:rPr>
              <w:t>技术部分</w:t>
            </w:r>
          </w:p>
          <w:p w:rsidR="00FE47C7" w:rsidRPr="000A4061" w:rsidRDefault="00FE47C7" w:rsidP="001A2AF1">
            <w:pPr>
              <w:spacing w:line="360" w:lineRule="auto"/>
              <w:rPr>
                <w:color w:val="FF0000"/>
                <w:szCs w:val="21"/>
              </w:rPr>
            </w:pPr>
          </w:p>
        </w:tc>
        <w:tc>
          <w:tcPr>
            <w:tcW w:w="1418" w:type="dxa"/>
            <w:vAlign w:val="center"/>
          </w:tcPr>
          <w:p w:rsidR="00FE47C7" w:rsidRPr="000A4061" w:rsidRDefault="00FE47C7" w:rsidP="001A2AF1">
            <w:pPr>
              <w:spacing w:line="360" w:lineRule="auto"/>
              <w:rPr>
                <w:color w:val="FF0000"/>
                <w:szCs w:val="21"/>
              </w:rPr>
            </w:pPr>
            <w:r>
              <w:rPr>
                <w:rFonts w:hint="eastAsia"/>
                <w:color w:val="FF0000"/>
                <w:szCs w:val="21"/>
              </w:rPr>
              <w:t>技术要</w:t>
            </w:r>
            <w:r w:rsidRPr="000A4061">
              <w:rPr>
                <w:rFonts w:hint="eastAsia"/>
                <w:color w:val="FF0000"/>
                <w:szCs w:val="21"/>
              </w:rPr>
              <w:t>求响应（</w:t>
            </w:r>
            <w:r>
              <w:rPr>
                <w:rFonts w:hint="eastAsia"/>
                <w:color w:val="FF0000"/>
                <w:szCs w:val="21"/>
              </w:rPr>
              <w:t>3</w:t>
            </w:r>
            <w:r w:rsidRPr="000A4061">
              <w:rPr>
                <w:rFonts w:hint="eastAsia"/>
                <w:color w:val="FF0000"/>
                <w:szCs w:val="21"/>
              </w:rPr>
              <w:t>0%</w:t>
            </w:r>
            <w:r w:rsidRPr="000A4061">
              <w:rPr>
                <w:rFonts w:hint="eastAsia"/>
                <w:color w:val="FF0000"/>
                <w:szCs w:val="21"/>
              </w:rPr>
              <w:t>）</w:t>
            </w:r>
          </w:p>
        </w:tc>
        <w:tc>
          <w:tcPr>
            <w:tcW w:w="850" w:type="dxa"/>
            <w:vAlign w:val="center"/>
          </w:tcPr>
          <w:p w:rsidR="00FE47C7" w:rsidRPr="000A4061" w:rsidRDefault="00FE47C7" w:rsidP="001A2AF1">
            <w:pPr>
              <w:spacing w:line="360" w:lineRule="auto"/>
              <w:rPr>
                <w:rFonts w:eastAsia="仿宋"/>
                <w:color w:val="FF0000"/>
                <w:szCs w:val="21"/>
              </w:rPr>
            </w:pPr>
            <w:r>
              <w:rPr>
                <w:rFonts w:eastAsia="仿宋" w:hint="eastAsia"/>
                <w:color w:val="FF0000"/>
                <w:szCs w:val="21"/>
              </w:rPr>
              <w:t>3</w:t>
            </w:r>
            <w:r w:rsidRPr="000A4061">
              <w:rPr>
                <w:rFonts w:eastAsia="仿宋" w:hint="eastAsia"/>
                <w:color w:val="FF0000"/>
                <w:szCs w:val="21"/>
              </w:rPr>
              <w:t>0</w:t>
            </w:r>
            <w:r>
              <w:rPr>
                <w:rFonts w:eastAsia="仿宋" w:hint="eastAsia"/>
                <w:color w:val="FF0000"/>
                <w:szCs w:val="21"/>
              </w:rPr>
              <w:t>分</w:t>
            </w:r>
          </w:p>
        </w:tc>
        <w:tc>
          <w:tcPr>
            <w:tcW w:w="3761" w:type="dxa"/>
            <w:vAlign w:val="center"/>
          </w:tcPr>
          <w:p w:rsidR="00FE47C7" w:rsidRPr="00227912" w:rsidRDefault="00227912" w:rsidP="001A2AF1">
            <w:pPr>
              <w:spacing w:line="360" w:lineRule="auto"/>
              <w:rPr>
                <w:color w:val="FF0000"/>
                <w:szCs w:val="21"/>
              </w:rPr>
            </w:pPr>
            <w:r>
              <w:rPr>
                <w:rFonts w:hint="eastAsia"/>
                <w:color w:val="FF0000"/>
                <w:szCs w:val="21"/>
              </w:rPr>
              <w:t>对技术要求进行有效响应，产品性能评价。</w:t>
            </w:r>
          </w:p>
        </w:tc>
        <w:tc>
          <w:tcPr>
            <w:tcW w:w="1016" w:type="dxa"/>
            <w:vAlign w:val="center"/>
          </w:tcPr>
          <w:p w:rsidR="00FE47C7" w:rsidRPr="000A4061" w:rsidRDefault="00FE47C7" w:rsidP="001A2AF1">
            <w:pPr>
              <w:spacing w:line="360" w:lineRule="auto"/>
              <w:rPr>
                <w:color w:val="FF0000"/>
              </w:rPr>
            </w:pPr>
          </w:p>
        </w:tc>
      </w:tr>
      <w:tr w:rsidR="00FE47C7" w:rsidRPr="000A4061" w:rsidTr="001A2AF1">
        <w:trPr>
          <w:cantSplit/>
          <w:trHeight w:val="1179"/>
        </w:trPr>
        <w:tc>
          <w:tcPr>
            <w:tcW w:w="1242" w:type="dxa"/>
            <w:vAlign w:val="center"/>
          </w:tcPr>
          <w:p w:rsidR="00FE47C7" w:rsidRDefault="00FE47C7" w:rsidP="001A2AF1">
            <w:pPr>
              <w:spacing w:line="360" w:lineRule="auto"/>
              <w:rPr>
                <w:color w:val="FF0000"/>
                <w:szCs w:val="21"/>
              </w:rPr>
            </w:pPr>
          </w:p>
          <w:p w:rsidR="00FE47C7" w:rsidRPr="000A4061" w:rsidRDefault="00FE47C7" w:rsidP="001A2AF1">
            <w:pPr>
              <w:spacing w:line="360" w:lineRule="auto"/>
              <w:rPr>
                <w:color w:val="FF0000"/>
                <w:szCs w:val="21"/>
              </w:rPr>
            </w:pPr>
            <w:r>
              <w:rPr>
                <w:rFonts w:hint="eastAsia"/>
                <w:color w:val="FF0000"/>
                <w:szCs w:val="21"/>
              </w:rPr>
              <w:t>售后服务</w:t>
            </w:r>
          </w:p>
          <w:p w:rsidR="00FE47C7" w:rsidRPr="000A4061" w:rsidRDefault="00FE47C7" w:rsidP="001A2AF1">
            <w:pPr>
              <w:spacing w:line="360" w:lineRule="auto"/>
              <w:rPr>
                <w:color w:val="FF0000"/>
                <w:szCs w:val="21"/>
              </w:rPr>
            </w:pPr>
          </w:p>
        </w:tc>
        <w:tc>
          <w:tcPr>
            <w:tcW w:w="1418" w:type="dxa"/>
            <w:vAlign w:val="center"/>
          </w:tcPr>
          <w:p w:rsidR="00FE47C7" w:rsidRPr="000A4061" w:rsidRDefault="00FE47C7" w:rsidP="001A2AF1">
            <w:pPr>
              <w:spacing w:line="360" w:lineRule="auto"/>
              <w:rPr>
                <w:color w:val="FF0000"/>
                <w:szCs w:val="21"/>
              </w:rPr>
            </w:pPr>
            <w:r>
              <w:rPr>
                <w:rFonts w:hint="eastAsia"/>
                <w:color w:val="FF0000"/>
                <w:szCs w:val="21"/>
              </w:rPr>
              <w:t>售后服务</w:t>
            </w:r>
            <w:r w:rsidRPr="000A4061">
              <w:rPr>
                <w:rFonts w:hint="eastAsia"/>
                <w:color w:val="FF0000"/>
                <w:szCs w:val="21"/>
              </w:rPr>
              <w:t>（</w:t>
            </w:r>
            <w:r>
              <w:rPr>
                <w:rFonts w:hint="eastAsia"/>
                <w:color w:val="FF0000"/>
                <w:szCs w:val="21"/>
              </w:rPr>
              <w:t>2</w:t>
            </w:r>
            <w:r w:rsidRPr="000A4061">
              <w:rPr>
                <w:rFonts w:hint="eastAsia"/>
                <w:color w:val="FF0000"/>
                <w:szCs w:val="21"/>
              </w:rPr>
              <w:t>0%</w:t>
            </w:r>
            <w:r w:rsidRPr="000A4061">
              <w:rPr>
                <w:rFonts w:hint="eastAsia"/>
                <w:color w:val="FF0000"/>
                <w:szCs w:val="21"/>
              </w:rPr>
              <w:t>）</w:t>
            </w:r>
          </w:p>
        </w:tc>
        <w:tc>
          <w:tcPr>
            <w:tcW w:w="850" w:type="dxa"/>
            <w:vAlign w:val="center"/>
          </w:tcPr>
          <w:p w:rsidR="00FE47C7" w:rsidRPr="000A4061" w:rsidRDefault="00FE47C7" w:rsidP="001A2AF1">
            <w:pPr>
              <w:spacing w:line="360" w:lineRule="auto"/>
              <w:rPr>
                <w:rFonts w:eastAsia="仿宋"/>
                <w:color w:val="FF0000"/>
                <w:szCs w:val="21"/>
              </w:rPr>
            </w:pPr>
            <w:r>
              <w:rPr>
                <w:rFonts w:eastAsia="仿宋" w:hint="eastAsia"/>
                <w:color w:val="FF0000"/>
                <w:szCs w:val="21"/>
              </w:rPr>
              <w:t>2</w:t>
            </w:r>
            <w:r w:rsidRPr="000A4061">
              <w:rPr>
                <w:rFonts w:eastAsia="仿宋" w:hint="eastAsia"/>
                <w:color w:val="FF0000"/>
                <w:szCs w:val="21"/>
              </w:rPr>
              <w:t>0</w:t>
            </w:r>
            <w:r>
              <w:rPr>
                <w:rFonts w:eastAsia="仿宋" w:hint="eastAsia"/>
                <w:color w:val="FF0000"/>
                <w:szCs w:val="21"/>
              </w:rPr>
              <w:t>分</w:t>
            </w:r>
          </w:p>
        </w:tc>
        <w:tc>
          <w:tcPr>
            <w:tcW w:w="3761" w:type="dxa"/>
            <w:vAlign w:val="center"/>
          </w:tcPr>
          <w:p w:rsidR="00FE47C7" w:rsidRPr="000A4061" w:rsidRDefault="00FE47C7" w:rsidP="001A2AF1">
            <w:pPr>
              <w:spacing w:line="360" w:lineRule="auto"/>
              <w:rPr>
                <w:color w:val="FF0000"/>
                <w:szCs w:val="21"/>
              </w:rPr>
            </w:pPr>
            <w:r>
              <w:rPr>
                <w:rFonts w:hint="eastAsia"/>
                <w:color w:val="FF0000"/>
                <w:szCs w:val="21"/>
              </w:rPr>
              <w:t>产品售后方案合理性，售后人员配备。</w:t>
            </w:r>
          </w:p>
        </w:tc>
        <w:tc>
          <w:tcPr>
            <w:tcW w:w="1016" w:type="dxa"/>
            <w:vAlign w:val="center"/>
          </w:tcPr>
          <w:p w:rsidR="00FE47C7" w:rsidRPr="000A4061" w:rsidRDefault="00FE47C7" w:rsidP="001A2AF1">
            <w:pPr>
              <w:spacing w:line="360" w:lineRule="auto"/>
              <w:rPr>
                <w:color w:val="FF0000"/>
              </w:rPr>
            </w:pPr>
          </w:p>
        </w:tc>
      </w:tr>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5" w:name="_Toc458697743"/>
      <w:bookmarkStart w:id="46" w:name="_Toc414998246"/>
      <w:r>
        <w:rPr>
          <w:rFonts w:ascii="黑体" w:eastAsia="黑体" w:hAnsi="黑体" w:hint="eastAsia"/>
        </w:rPr>
        <w:t>三、无效响应</w:t>
      </w:r>
      <w:bookmarkEnd w:id="45"/>
      <w:bookmarkEnd w:id="46"/>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w:t>
      </w:r>
      <w:proofErr w:type="gramStart"/>
      <w:r>
        <w:rPr>
          <w:rFonts w:hint="eastAsia"/>
        </w:rPr>
        <w:t>含人员</w:t>
      </w:r>
      <w:proofErr w:type="gramEnd"/>
      <w:r>
        <w:rPr>
          <w:rFonts w:hint="eastAsia"/>
        </w:rPr>
        <w:t>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47" w:name="_Hlt41879464"/>
      <w:bookmarkStart w:id="48" w:name="_Toc12789072"/>
      <w:bookmarkStart w:id="49" w:name="_Toc417390495"/>
      <w:bookmarkEnd w:id="47"/>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w:t>
      </w:r>
      <w:proofErr w:type="gramStart"/>
      <w:r w:rsidRPr="009318B0">
        <w:rPr>
          <w:rFonts w:ascii="宋体" w:hAnsi="宋体" w:hint="eastAsia"/>
          <w:sz w:val="24"/>
        </w:rPr>
        <w:t>应承担该货物</w:t>
      </w:r>
      <w:proofErr w:type="gramEnd"/>
      <w:r w:rsidRPr="009318B0">
        <w:rPr>
          <w:rFonts w:ascii="宋体" w:hAnsi="宋体" w:hint="eastAsia"/>
          <w:sz w:val="24"/>
        </w:rPr>
        <w:t>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w:t>
      </w:r>
      <w:proofErr w:type="gramStart"/>
      <w:r w:rsidRPr="009318B0">
        <w:rPr>
          <w:rFonts w:ascii="宋体" w:hAnsi="宋体" w:hint="eastAsia"/>
          <w:sz w:val="24"/>
        </w:rPr>
        <w:t>同类货币</w:t>
      </w:r>
      <w:proofErr w:type="gramEnd"/>
      <w:r w:rsidRPr="009318B0">
        <w:rPr>
          <w:rFonts w:ascii="宋体" w:hAnsi="宋体" w:hint="eastAsia"/>
          <w:sz w:val="24"/>
        </w:rPr>
        <w:t>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w:t>
      </w:r>
      <w:proofErr w:type="gramStart"/>
      <w:r w:rsidRPr="009318B0">
        <w:rPr>
          <w:rFonts w:ascii="宋体" w:hAnsi="宋体" w:hint="eastAsia"/>
          <w:sz w:val="24"/>
        </w:rPr>
        <w:t>疵</w:t>
      </w:r>
      <w:proofErr w:type="gramEnd"/>
      <w:r w:rsidRPr="009318B0">
        <w:rPr>
          <w:rFonts w:ascii="宋体" w:hAnsi="宋体" w:hint="eastAsia"/>
          <w:sz w:val="24"/>
        </w:rPr>
        <w:t>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w:t>
      </w:r>
      <w:proofErr w:type="gramStart"/>
      <w:r w:rsidRPr="009318B0">
        <w:rPr>
          <w:rFonts w:ascii="宋体" w:hAnsi="宋体" w:hint="eastAsia"/>
          <w:bCs/>
          <w:sz w:val="24"/>
        </w:rPr>
        <w:t>人当地</w:t>
      </w:r>
      <w:proofErr w:type="gramEnd"/>
      <w:r w:rsidRPr="009318B0">
        <w:rPr>
          <w:rFonts w:ascii="宋体" w:hAnsi="宋体" w:hint="eastAsia"/>
          <w:bCs/>
          <w:sz w:val="24"/>
        </w:rPr>
        <w:t>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0" w:name="_Toc148265480"/>
      <w:bookmarkStart w:id="51" w:name="_Toc303945820"/>
      <w:r w:rsidRPr="009318B0">
        <w:rPr>
          <w:rFonts w:ascii="宋体" w:hAnsi="宋体" w:hint="eastAsia"/>
          <w:sz w:val="24"/>
        </w:rPr>
        <w:lastRenderedPageBreak/>
        <w:t>附页：1、合同格式</w:t>
      </w:r>
      <w:bookmarkEnd w:id="50"/>
      <w:bookmarkEnd w:id="51"/>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w:t>
            </w:r>
            <w:proofErr w:type="gramStart"/>
            <w:r w:rsidRPr="009318B0">
              <w:rPr>
                <w:rFonts w:ascii="宋体" w:hAnsi="宋体" w:hint="eastAsia"/>
                <w:sz w:val="24"/>
              </w:rPr>
              <w:t>店五简路</w:t>
            </w:r>
            <w:proofErr w:type="gramEnd"/>
            <w:r w:rsidRPr="009318B0">
              <w:rPr>
                <w:rFonts w:ascii="宋体" w:hAnsi="宋体" w:hint="eastAsia"/>
                <w:sz w:val="24"/>
              </w:rPr>
              <w:t>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48"/>
      <w:bookmarkEnd w:id="49"/>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w:t>
      </w:r>
      <w:proofErr w:type="gramStart"/>
      <w:r w:rsidRPr="007F53B2">
        <w:rPr>
          <w:rFonts w:ascii="宋体" w:hAnsi="宋体" w:hint="eastAsia"/>
          <w:szCs w:val="28"/>
        </w:rPr>
        <w:t>商法定</w:t>
      </w:r>
      <w:proofErr w:type="gramEnd"/>
      <w:r w:rsidRPr="007F53B2">
        <w:rPr>
          <w:rFonts w:ascii="宋体" w:hAnsi="宋体" w:hint="eastAsia"/>
          <w:szCs w:val="28"/>
        </w:rPr>
        <w:t>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2" w:name="OLE_LINK3"/>
      <w:bookmarkStart w:id="53" w:name="OLE_LINK4"/>
      <w:r w:rsidRPr="007F53B2">
        <w:rPr>
          <w:rFonts w:ascii="宋体" w:hAnsi="宋体" w:hint="eastAsia"/>
          <w:szCs w:val="28"/>
        </w:rPr>
        <w:t>（附：被授权人身份证复印件）</w:t>
      </w:r>
      <w:bookmarkEnd w:id="52"/>
      <w:bookmarkEnd w:id="53"/>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1E0411" w:rsidP="00E574BA">
            <w:pPr>
              <w:spacing w:line="360" w:lineRule="auto"/>
            </w:pPr>
            <w:r>
              <w:rPr>
                <w:rFonts w:hint="eastAsia"/>
              </w:rPr>
              <w:t>实施时间</w:t>
            </w:r>
          </w:p>
        </w:tc>
        <w:tc>
          <w:tcPr>
            <w:tcW w:w="1320" w:type="dxa"/>
            <w:vAlign w:val="center"/>
          </w:tcPr>
          <w:p w:rsidR="001E0411" w:rsidRDefault="001E0411" w:rsidP="00E574BA">
            <w:pPr>
              <w:spacing w:line="360" w:lineRule="auto"/>
            </w:pPr>
            <w:r>
              <w:rPr>
                <w:rFonts w:hint="eastAsia"/>
              </w:rPr>
              <w:t>实施地点</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w:t>
      </w:r>
      <w:proofErr w:type="gramStart"/>
      <w:r>
        <w:rPr>
          <w:rFonts w:hint="eastAsia"/>
        </w:rPr>
        <w:t>提供磋商</w:t>
      </w:r>
      <w:proofErr w:type="gramEnd"/>
      <w:r>
        <w:rPr>
          <w:rFonts w:hint="eastAsia"/>
        </w:rPr>
        <w:t>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w:t>
      </w:r>
      <w:proofErr w:type="gramStart"/>
      <w:r>
        <w:rPr>
          <w:rFonts w:hint="eastAsia"/>
        </w:rPr>
        <w:t>履行磋商</w:t>
      </w:r>
      <w:proofErr w:type="gramEnd"/>
      <w:r>
        <w:rPr>
          <w:rFonts w:hint="eastAsia"/>
        </w:rPr>
        <w:t>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4" w:name="_Toc458697787"/>
      <w:r>
        <w:rPr>
          <w:rFonts w:hint="eastAsia"/>
        </w:rPr>
        <w:t>（二）商务部分（包括但不限于）：</w:t>
      </w:r>
      <w:bookmarkEnd w:id="54"/>
    </w:p>
    <w:p w:rsidR="001E0411" w:rsidRDefault="001E0411" w:rsidP="001E0411">
      <w:pPr>
        <w:spacing w:line="360" w:lineRule="auto"/>
      </w:pPr>
      <w:bookmarkStart w:id="55" w:name="_Toc458697788"/>
      <w:r>
        <w:rPr>
          <w:rFonts w:hint="eastAsia"/>
        </w:rPr>
        <w:t>质保期</w:t>
      </w:r>
      <w:bookmarkEnd w:id="55"/>
    </w:p>
    <w:p w:rsidR="001E0411" w:rsidRDefault="001E0411" w:rsidP="001E0411">
      <w:pPr>
        <w:spacing w:line="360" w:lineRule="auto"/>
      </w:pPr>
      <w:bookmarkStart w:id="56" w:name="_Toc458697789"/>
      <w:r>
        <w:rPr>
          <w:rFonts w:hint="eastAsia"/>
        </w:rPr>
        <w:t>售后服务能力情况</w:t>
      </w:r>
      <w:bookmarkEnd w:id="56"/>
    </w:p>
    <w:p w:rsidR="001E0411" w:rsidRDefault="001E0411" w:rsidP="001E0411">
      <w:pPr>
        <w:spacing w:line="360" w:lineRule="auto"/>
      </w:pPr>
      <w:bookmarkStart w:id="57" w:name="_Toc458697790"/>
      <w:r>
        <w:rPr>
          <w:rFonts w:hint="eastAsia"/>
        </w:rPr>
        <w:t>培训</w:t>
      </w:r>
      <w:bookmarkEnd w:id="57"/>
    </w:p>
    <w:p w:rsidR="001E0411" w:rsidRDefault="001E0411" w:rsidP="001E0411">
      <w:pPr>
        <w:spacing w:line="360" w:lineRule="auto"/>
      </w:pPr>
      <w:bookmarkStart w:id="58" w:name="_Toc458697791"/>
      <w:r>
        <w:rPr>
          <w:rFonts w:hint="eastAsia"/>
        </w:rPr>
        <w:t>业绩</w:t>
      </w:r>
      <w:bookmarkEnd w:id="58"/>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9C7" w:rsidRDefault="001759C7" w:rsidP="004538CF">
      <w:r>
        <w:separator/>
      </w:r>
    </w:p>
  </w:endnote>
  <w:endnote w:type="continuationSeparator" w:id="1">
    <w:p w:rsidR="001759C7" w:rsidRDefault="001759C7"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F43A52">
    <w:pPr>
      <w:pStyle w:val="a7"/>
      <w:framePr w:h="0" w:wrap="around" w:vAnchor="text" w:hAnchor="margin" w:xAlign="center" w:y="1"/>
      <w:rPr>
        <w:rStyle w:val="aa"/>
      </w:rPr>
    </w:pPr>
    <w:r>
      <w:fldChar w:fldCharType="begin"/>
    </w:r>
    <w:r w:rsidR="000A4061">
      <w:rPr>
        <w:rStyle w:val="aa"/>
      </w:rPr>
      <w:instrText xml:space="preserve">PAGE  </w:instrText>
    </w:r>
    <w:r>
      <w:fldChar w:fldCharType="end"/>
    </w:r>
  </w:p>
  <w:p w:rsidR="000A4061" w:rsidRDefault="000A406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F43A52">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A4061">
      <w:rPr>
        <w:rStyle w:val="aa"/>
        <w:rFonts w:ascii="宋体"/>
        <w:sz w:val="21"/>
        <w:szCs w:val="21"/>
      </w:rPr>
      <w:instrText xml:space="preserve">PAGE  </w:instrText>
    </w:r>
    <w:r>
      <w:rPr>
        <w:rFonts w:ascii="宋体"/>
        <w:sz w:val="21"/>
        <w:szCs w:val="21"/>
      </w:rPr>
      <w:fldChar w:fldCharType="separate"/>
    </w:r>
    <w:r w:rsidR="00EE54AE">
      <w:rPr>
        <w:rStyle w:val="aa"/>
        <w:rFonts w:ascii="宋体"/>
        <w:noProof/>
        <w:sz w:val="21"/>
        <w:szCs w:val="21"/>
      </w:rPr>
      <w:t>- 3 -</w:t>
    </w:r>
    <w:r>
      <w:rPr>
        <w:rFonts w:ascii="宋体"/>
        <w:sz w:val="21"/>
        <w:szCs w:val="21"/>
      </w:rPr>
      <w:fldChar w:fldCharType="end"/>
    </w:r>
  </w:p>
  <w:p w:rsidR="000A4061" w:rsidRDefault="000A406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0A4061">
    <w:pPr>
      <w:pStyle w:val="a7"/>
      <w:framePr w:h="0" w:wrap="around" w:vAnchor="text" w:hAnchor="margin" w:xAlign="center" w:y="1"/>
      <w:rPr>
        <w:rStyle w:val="aa"/>
      </w:rPr>
    </w:pPr>
  </w:p>
  <w:p w:rsidR="000A4061" w:rsidRDefault="000A406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F43A52">
    <w:pPr>
      <w:pStyle w:val="a7"/>
      <w:framePr w:h="0" w:wrap="around" w:vAnchor="text" w:hAnchor="margin" w:xAlign="center" w:y="1"/>
      <w:rPr>
        <w:rStyle w:val="aa"/>
      </w:rPr>
    </w:pPr>
    <w:r>
      <w:fldChar w:fldCharType="begin"/>
    </w:r>
    <w:r w:rsidR="000A4061">
      <w:rPr>
        <w:rStyle w:val="aa"/>
      </w:rPr>
      <w:instrText xml:space="preserve">PAGE  </w:instrText>
    </w:r>
    <w:r>
      <w:fldChar w:fldCharType="end"/>
    </w:r>
  </w:p>
  <w:p w:rsidR="000A4061" w:rsidRDefault="000A406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F43A52">
    <w:pPr>
      <w:pStyle w:val="a7"/>
      <w:jc w:val="center"/>
      <w:rPr>
        <w:rFonts w:ascii="宋体" w:hAnsi="宋体"/>
        <w:sz w:val="21"/>
        <w:szCs w:val="21"/>
      </w:rPr>
    </w:pPr>
    <w:r>
      <w:rPr>
        <w:rFonts w:ascii="宋体" w:hAnsi="宋体"/>
        <w:sz w:val="21"/>
        <w:szCs w:val="21"/>
      </w:rPr>
      <w:fldChar w:fldCharType="begin"/>
    </w:r>
    <w:r w:rsidR="000A4061">
      <w:rPr>
        <w:rStyle w:val="aa"/>
        <w:rFonts w:ascii="宋体" w:hAnsi="宋体"/>
        <w:sz w:val="21"/>
        <w:szCs w:val="21"/>
      </w:rPr>
      <w:instrText xml:space="preserve"> PAGE </w:instrText>
    </w:r>
    <w:r>
      <w:rPr>
        <w:rFonts w:ascii="宋体" w:hAnsi="宋体"/>
        <w:sz w:val="21"/>
        <w:szCs w:val="21"/>
      </w:rPr>
      <w:fldChar w:fldCharType="separate"/>
    </w:r>
    <w:r w:rsidR="00EE54AE">
      <w:rPr>
        <w:rStyle w:val="aa"/>
        <w:rFonts w:ascii="宋体" w:hAnsi="宋体"/>
        <w:noProof/>
        <w:sz w:val="21"/>
        <w:szCs w:val="21"/>
      </w:rPr>
      <w:t>- 14 -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F43A52">
    <w:pPr>
      <w:pStyle w:val="a7"/>
      <w:jc w:val="center"/>
    </w:pPr>
    <w:fldSimple w:instr=" PAGE   \* MERGEFORMAT ">
      <w:r w:rsidR="00EE54AE" w:rsidRPr="00EE54AE">
        <w:rPr>
          <w:noProof/>
          <w:lang w:val="zh-CN"/>
        </w:rPr>
        <w:t>21</w:t>
      </w:r>
    </w:fldSimple>
  </w:p>
  <w:p w:rsidR="000A4061" w:rsidRDefault="000A406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9C7" w:rsidRDefault="001759C7" w:rsidP="004538CF">
      <w:r>
        <w:separator/>
      </w:r>
    </w:p>
  </w:footnote>
  <w:footnote w:type="continuationSeparator" w:id="1">
    <w:p w:rsidR="001759C7" w:rsidRDefault="001759C7"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0A406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2029C"/>
    <w:rsid w:val="00036E47"/>
    <w:rsid w:val="000469B1"/>
    <w:rsid w:val="00047BE0"/>
    <w:rsid w:val="00097BFE"/>
    <w:rsid w:val="000A4061"/>
    <w:rsid w:val="000C29FC"/>
    <w:rsid w:val="001062FA"/>
    <w:rsid w:val="0012215E"/>
    <w:rsid w:val="00151223"/>
    <w:rsid w:val="00154C30"/>
    <w:rsid w:val="001759C7"/>
    <w:rsid w:val="00184391"/>
    <w:rsid w:val="00186248"/>
    <w:rsid w:val="001937E2"/>
    <w:rsid w:val="001B6DAF"/>
    <w:rsid w:val="001C5BB7"/>
    <w:rsid w:val="001D5C07"/>
    <w:rsid w:val="001E0411"/>
    <w:rsid w:val="001E369D"/>
    <w:rsid w:val="001E3D75"/>
    <w:rsid w:val="001E71CE"/>
    <w:rsid w:val="00211B4F"/>
    <w:rsid w:val="00215EE0"/>
    <w:rsid w:val="00227912"/>
    <w:rsid w:val="00247D1B"/>
    <w:rsid w:val="002608FA"/>
    <w:rsid w:val="00281D85"/>
    <w:rsid w:val="002852BC"/>
    <w:rsid w:val="002B1439"/>
    <w:rsid w:val="002B3652"/>
    <w:rsid w:val="002D158D"/>
    <w:rsid w:val="002F1E18"/>
    <w:rsid w:val="00310E75"/>
    <w:rsid w:val="00322724"/>
    <w:rsid w:val="00336CE9"/>
    <w:rsid w:val="00341E19"/>
    <w:rsid w:val="00360B0C"/>
    <w:rsid w:val="0036426E"/>
    <w:rsid w:val="00366275"/>
    <w:rsid w:val="00367476"/>
    <w:rsid w:val="00383B10"/>
    <w:rsid w:val="00384B53"/>
    <w:rsid w:val="00386E54"/>
    <w:rsid w:val="00387446"/>
    <w:rsid w:val="00393FEC"/>
    <w:rsid w:val="003A23D0"/>
    <w:rsid w:val="003A47E9"/>
    <w:rsid w:val="003A6B75"/>
    <w:rsid w:val="003A7AD1"/>
    <w:rsid w:val="003D64AB"/>
    <w:rsid w:val="003E03DE"/>
    <w:rsid w:val="003E571F"/>
    <w:rsid w:val="003F3BE4"/>
    <w:rsid w:val="004061D0"/>
    <w:rsid w:val="0041205F"/>
    <w:rsid w:val="00416B77"/>
    <w:rsid w:val="004406D1"/>
    <w:rsid w:val="004416D9"/>
    <w:rsid w:val="0044542C"/>
    <w:rsid w:val="004538CF"/>
    <w:rsid w:val="00454DC0"/>
    <w:rsid w:val="004867DE"/>
    <w:rsid w:val="004C18E7"/>
    <w:rsid w:val="004F04B9"/>
    <w:rsid w:val="0050279F"/>
    <w:rsid w:val="00504FE9"/>
    <w:rsid w:val="00510FF4"/>
    <w:rsid w:val="005171F4"/>
    <w:rsid w:val="0052275D"/>
    <w:rsid w:val="00544D4F"/>
    <w:rsid w:val="00553013"/>
    <w:rsid w:val="005948FC"/>
    <w:rsid w:val="005B19FA"/>
    <w:rsid w:val="005B3BC7"/>
    <w:rsid w:val="00670925"/>
    <w:rsid w:val="00671D3E"/>
    <w:rsid w:val="00681EA2"/>
    <w:rsid w:val="006960BA"/>
    <w:rsid w:val="006A2EAE"/>
    <w:rsid w:val="006B4345"/>
    <w:rsid w:val="006B54C4"/>
    <w:rsid w:val="006C0B18"/>
    <w:rsid w:val="006D73A7"/>
    <w:rsid w:val="007076F6"/>
    <w:rsid w:val="0071196D"/>
    <w:rsid w:val="00715BE4"/>
    <w:rsid w:val="007513EA"/>
    <w:rsid w:val="00751964"/>
    <w:rsid w:val="0076086D"/>
    <w:rsid w:val="00780AAB"/>
    <w:rsid w:val="007832F8"/>
    <w:rsid w:val="00784CE9"/>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F66D7"/>
    <w:rsid w:val="009214BA"/>
    <w:rsid w:val="00922C2C"/>
    <w:rsid w:val="0093138D"/>
    <w:rsid w:val="00962273"/>
    <w:rsid w:val="00963798"/>
    <w:rsid w:val="00967915"/>
    <w:rsid w:val="0099658F"/>
    <w:rsid w:val="009A0C58"/>
    <w:rsid w:val="009A2E76"/>
    <w:rsid w:val="009A78CF"/>
    <w:rsid w:val="009B4E7E"/>
    <w:rsid w:val="009C5180"/>
    <w:rsid w:val="009D3EDB"/>
    <w:rsid w:val="009D4C13"/>
    <w:rsid w:val="009E2780"/>
    <w:rsid w:val="009E3D06"/>
    <w:rsid w:val="009E713F"/>
    <w:rsid w:val="009F1C83"/>
    <w:rsid w:val="00A21906"/>
    <w:rsid w:val="00A45704"/>
    <w:rsid w:val="00A56B18"/>
    <w:rsid w:val="00A956A6"/>
    <w:rsid w:val="00A97782"/>
    <w:rsid w:val="00AB0F16"/>
    <w:rsid w:val="00AB6013"/>
    <w:rsid w:val="00B13616"/>
    <w:rsid w:val="00B42AC4"/>
    <w:rsid w:val="00B54278"/>
    <w:rsid w:val="00B624C8"/>
    <w:rsid w:val="00B6673E"/>
    <w:rsid w:val="00B775D4"/>
    <w:rsid w:val="00BA585C"/>
    <w:rsid w:val="00BD3F48"/>
    <w:rsid w:val="00BE507A"/>
    <w:rsid w:val="00C16A6F"/>
    <w:rsid w:val="00C24ED4"/>
    <w:rsid w:val="00C2658F"/>
    <w:rsid w:val="00C612B5"/>
    <w:rsid w:val="00C65EB4"/>
    <w:rsid w:val="00C744FF"/>
    <w:rsid w:val="00C81B8F"/>
    <w:rsid w:val="00C84DDD"/>
    <w:rsid w:val="00CF0E76"/>
    <w:rsid w:val="00CF26C0"/>
    <w:rsid w:val="00D1619F"/>
    <w:rsid w:val="00D21E6C"/>
    <w:rsid w:val="00D25B3F"/>
    <w:rsid w:val="00D335F0"/>
    <w:rsid w:val="00D34504"/>
    <w:rsid w:val="00D351A9"/>
    <w:rsid w:val="00D41DAC"/>
    <w:rsid w:val="00D651B1"/>
    <w:rsid w:val="00D717D6"/>
    <w:rsid w:val="00D86E24"/>
    <w:rsid w:val="00D87C48"/>
    <w:rsid w:val="00D90068"/>
    <w:rsid w:val="00DB35EE"/>
    <w:rsid w:val="00DC1004"/>
    <w:rsid w:val="00DE183D"/>
    <w:rsid w:val="00E259AB"/>
    <w:rsid w:val="00E574BA"/>
    <w:rsid w:val="00E9059E"/>
    <w:rsid w:val="00EA0473"/>
    <w:rsid w:val="00EA7555"/>
    <w:rsid w:val="00EB5F76"/>
    <w:rsid w:val="00EC342B"/>
    <w:rsid w:val="00ED0183"/>
    <w:rsid w:val="00ED0776"/>
    <w:rsid w:val="00ED3309"/>
    <w:rsid w:val="00EE44FF"/>
    <w:rsid w:val="00EE510B"/>
    <w:rsid w:val="00EE54AE"/>
    <w:rsid w:val="00F06131"/>
    <w:rsid w:val="00F43A52"/>
    <w:rsid w:val="00F62AE3"/>
    <w:rsid w:val="00F656FF"/>
    <w:rsid w:val="00F7378F"/>
    <w:rsid w:val="00F97822"/>
    <w:rsid w:val="00FC19CB"/>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4ECB6202-73CF-4300-9C59-FA1608756E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21</Pages>
  <Words>1655</Words>
  <Characters>9440</Characters>
  <Application>Microsoft Office Word</Application>
  <DocSecurity>0</DocSecurity>
  <Lines>78</Lines>
  <Paragraphs>22</Paragraphs>
  <ScaleCrop>false</ScaleCrop>
  <Company/>
  <LinksUpToDate>false</LinksUpToDate>
  <CharactersWithSpaces>11073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21</cp:revision>
  <dcterms:created xsi:type="dcterms:W3CDTF">2016-12-22T08:13:00Z</dcterms:created>
  <dcterms:modified xsi:type="dcterms:W3CDTF">2017-02-08T07:08:00Z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