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315757" w:rsidRPr="00315757">
        <w:rPr>
          <w:rFonts w:ascii="宋体" w:hAnsi="宋体"/>
          <w:color w:val="FF0000"/>
          <w:sz w:val="36"/>
          <w:szCs w:val="30"/>
        </w:rPr>
        <w:t>2017001</w:t>
      </w:r>
      <w:r w:rsidR="005466AD">
        <w:rPr>
          <w:rFonts w:ascii="宋体" w:hAnsi="宋体" w:hint="eastAsia"/>
          <w:color w:val="FF0000"/>
          <w:sz w:val="36"/>
          <w:szCs w:val="30"/>
        </w:rPr>
        <w:t>5</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5466AD" w:rsidRPr="005466AD">
        <w:rPr>
          <w:rFonts w:ascii="宋体" w:hAnsi="宋体" w:hint="eastAsia"/>
          <w:color w:val="FF0000"/>
          <w:sz w:val="36"/>
          <w:szCs w:val="30"/>
        </w:rPr>
        <w:t>输尿管硬镜</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5732FF">
        <w:rPr>
          <w:rFonts w:ascii="宋体" w:hAnsi="宋体" w:hint="eastAsia"/>
          <w:sz w:val="48"/>
          <w:szCs w:val="32"/>
        </w:rPr>
        <w:t>三</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D81ACA" w:rsidP="001E0411">
      <w:pPr>
        <w:pStyle w:val="10"/>
        <w:tabs>
          <w:tab w:val="right" w:leader="dot" w:pos="8306"/>
        </w:tabs>
        <w:spacing w:line="480" w:lineRule="auto"/>
        <w:rPr>
          <w:rFonts w:ascii="宋体" w:hAnsi="宋体"/>
          <w:szCs w:val="22"/>
          <w:lang w:eastAsia="en-US" w:bidi="en-US"/>
        </w:rPr>
      </w:pPr>
      <w:r w:rsidRPr="00D81ACA">
        <w:rPr>
          <w:rFonts w:ascii="宋体" w:hAnsi="宋体" w:hint="eastAsia"/>
        </w:rPr>
        <w:fldChar w:fldCharType="begin"/>
      </w:r>
      <w:r w:rsidR="001E0411" w:rsidRPr="009318B0">
        <w:rPr>
          <w:rFonts w:ascii="宋体" w:hAnsi="宋体" w:hint="eastAsia"/>
        </w:rPr>
        <w:instrText xml:space="preserve">TOC \o "1-2" \h \u </w:instrText>
      </w:r>
      <w:r w:rsidRPr="00D81ACA">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D81ACA"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D81ACA"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D81ACA"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D81ACA"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D81ACA"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D81ACA"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D81ACA"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5466AD" w:rsidRPr="005466AD">
        <w:rPr>
          <w:rFonts w:ascii="宋体" w:hAnsi="宋体" w:hint="eastAsia"/>
          <w:color w:val="FF0000"/>
          <w:sz w:val="36"/>
          <w:szCs w:val="30"/>
        </w:rPr>
        <w:t>输尿管硬镜</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E574BA">
        <w:trPr>
          <w:trHeight w:val="445"/>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right w:val="single" w:sz="4" w:space="0" w:color="auto"/>
            </w:tcBorders>
            <w:vAlign w:val="center"/>
          </w:tcPr>
          <w:p w:rsidR="001E0411" w:rsidRPr="009318B0" w:rsidRDefault="005466AD" w:rsidP="00E574BA">
            <w:pPr>
              <w:widowControl/>
              <w:jc w:val="center"/>
              <w:rPr>
                <w:rFonts w:ascii="宋体" w:hAnsi="宋体" w:cs="宋体"/>
                <w:b/>
                <w:color w:val="FF0000"/>
                <w:kern w:val="0"/>
                <w:sz w:val="36"/>
                <w:szCs w:val="36"/>
              </w:rPr>
            </w:pPr>
            <w:r w:rsidRPr="005466AD">
              <w:rPr>
                <w:rFonts w:ascii="宋体" w:hAnsi="宋体" w:hint="eastAsia"/>
                <w:color w:val="FF0000"/>
                <w:sz w:val="36"/>
                <w:szCs w:val="30"/>
              </w:rPr>
              <w:t>输尿管硬镜</w:t>
            </w:r>
          </w:p>
        </w:tc>
        <w:tc>
          <w:tcPr>
            <w:tcW w:w="1418" w:type="dxa"/>
            <w:tcBorders>
              <w:top w:val="single" w:sz="4" w:space="0" w:color="auto"/>
              <w:left w:val="single" w:sz="4" w:space="0" w:color="auto"/>
              <w:right w:val="single" w:sz="4" w:space="0" w:color="auto"/>
            </w:tcBorders>
            <w:vAlign w:val="center"/>
          </w:tcPr>
          <w:p w:rsidR="001E0411" w:rsidRPr="009318B0" w:rsidRDefault="005466AD" w:rsidP="006C5282">
            <w:pPr>
              <w:widowControl/>
              <w:jc w:val="center"/>
              <w:rPr>
                <w:rFonts w:ascii="宋体" w:hAnsi="宋体" w:cs="宋体"/>
                <w:color w:val="FF0000"/>
                <w:kern w:val="0"/>
                <w:szCs w:val="28"/>
              </w:rPr>
            </w:pPr>
            <w:r>
              <w:rPr>
                <w:rFonts w:ascii="宋体" w:hAnsi="宋体" w:cs="宋体" w:hint="eastAsia"/>
                <w:color w:val="FF0000"/>
                <w:kern w:val="0"/>
                <w:szCs w:val="28"/>
              </w:rPr>
              <w:t>19.8</w:t>
            </w:r>
          </w:p>
        </w:tc>
        <w:tc>
          <w:tcPr>
            <w:tcW w:w="1559" w:type="dxa"/>
            <w:tcBorders>
              <w:top w:val="single" w:sz="4" w:space="0" w:color="auto"/>
              <w:left w:val="single" w:sz="4" w:space="0" w:color="auto"/>
              <w:right w:val="single" w:sz="4" w:space="0" w:color="auto"/>
            </w:tcBorders>
            <w:vAlign w:val="center"/>
          </w:tcPr>
          <w:p w:rsidR="001E0411" w:rsidRPr="009318B0" w:rsidRDefault="005466AD" w:rsidP="00E574BA">
            <w:pPr>
              <w:widowControl/>
              <w:jc w:val="center"/>
              <w:rPr>
                <w:rFonts w:ascii="宋体" w:hAnsi="宋体" w:cs="宋体"/>
                <w:color w:val="FF0000"/>
                <w:kern w:val="0"/>
                <w:szCs w:val="28"/>
              </w:rPr>
            </w:pPr>
            <w:r>
              <w:rPr>
                <w:rFonts w:ascii="宋体" w:hAnsi="宋体" w:cs="宋体" w:hint="eastAsia"/>
                <w:color w:val="FF0000"/>
                <w:kern w:val="0"/>
                <w:szCs w:val="28"/>
              </w:rPr>
              <w:t>2</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color w:val="FF0000"/>
                <w:kern w:val="0"/>
                <w:szCs w:val="28"/>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740AE6">
        <w:rPr>
          <w:rFonts w:ascii="宋体" w:hAnsi="宋体" w:hint="eastAsia"/>
          <w:color w:val="FF0000"/>
          <w:sz w:val="24"/>
        </w:rPr>
        <w:t>3</w:t>
      </w:r>
      <w:r w:rsidRPr="009318B0">
        <w:rPr>
          <w:rFonts w:ascii="宋体" w:hAnsi="宋体" w:hint="eastAsia"/>
          <w:color w:val="FF0000"/>
          <w:sz w:val="24"/>
        </w:rPr>
        <w:t xml:space="preserve">月 </w:t>
      </w:r>
      <w:r w:rsidR="00740AE6">
        <w:rPr>
          <w:rFonts w:ascii="宋体" w:hAnsi="宋体" w:hint="eastAsia"/>
          <w:color w:val="FF0000"/>
          <w:sz w:val="24"/>
        </w:rPr>
        <w:t>9</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740AE6">
        <w:rPr>
          <w:rFonts w:ascii="宋体" w:hAnsi="宋体" w:hint="eastAsia"/>
          <w:b/>
          <w:color w:val="FF0000"/>
          <w:sz w:val="24"/>
        </w:rPr>
        <w:t>14</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740AE6">
        <w:rPr>
          <w:rFonts w:ascii="宋体" w:hAnsi="宋体" w:hint="eastAsia"/>
          <w:b/>
          <w:color w:val="FF0000"/>
          <w:sz w:val="24"/>
        </w:rPr>
        <w:t>1</w:t>
      </w:r>
      <w:r w:rsidR="0062684D">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9355C3" w:rsidRPr="009355C3" w:rsidRDefault="009355C3" w:rsidP="009355C3">
      <w:pPr>
        <w:spacing w:line="360" w:lineRule="auto"/>
        <w:jc w:val="center"/>
        <w:rPr>
          <w:color w:val="FF0000"/>
          <w:sz w:val="28"/>
          <w:szCs w:val="28"/>
        </w:rPr>
      </w:pPr>
      <w:r w:rsidRPr="009355C3">
        <w:rPr>
          <w:rFonts w:hint="eastAsia"/>
          <w:color w:val="FF0000"/>
          <w:sz w:val="28"/>
          <w:szCs w:val="28"/>
        </w:rPr>
        <w:t>输尿管硬镜参数</w:t>
      </w:r>
    </w:p>
    <w:p w:rsidR="009355C3" w:rsidRPr="009355C3" w:rsidRDefault="009355C3" w:rsidP="009355C3">
      <w:pPr>
        <w:spacing w:line="360" w:lineRule="auto"/>
        <w:ind w:firstLineChars="50" w:firstLine="140"/>
        <w:rPr>
          <w:rFonts w:ascii="宋体" w:hAnsi="宋体"/>
          <w:color w:val="FF0000"/>
          <w:sz w:val="28"/>
          <w:szCs w:val="28"/>
        </w:rPr>
      </w:pPr>
      <w:r w:rsidRPr="009355C3">
        <w:rPr>
          <w:rFonts w:hint="eastAsia"/>
          <w:color w:val="FF0000"/>
          <w:sz w:val="28"/>
          <w:szCs w:val="28"/>
        </w:rPr>
        <w:t xml:space="preserve">1  </w:t>
      </w:r>
      <w:r w:rsidRPr="009355C3">
        <w:rPr>
          <w:rFonts w:hint="eastAsia"/>
          <w:color w:val="FF0000"/>
          <w:sz w:val="28"/>
          <w:szCs w:val="28"/>
        </w:rPr>
        <w:t>蓝宝石镜片</w:t>
      </w:r>
      <w:r w:rsidRPr="009355C3">
        <w:rPr>
          <w:rFonts w:ascii="宋体" w:hAnsi="宋体" w:hint="eastAsia"/>
          <w:color w:val="FF0000"/>
          <w:sz w:val="28"/>
          <w:szCs w:val="28"/>
        </w:rPr>
        <w:t>，图像无扭曲，超广角</w:t>
      </w:r>
    </w:p>
    <w:p w:rsidR="009355C3" w:rsidRPr="009355C3" w:rsidRDefault="009355C3" w:rsidP="009355C3">
      <w:pPr>
        <w:spacing w:line="360" w:lineRule="auto"/>
        <w:rPr>
          <w:rFonts w:ascii="宋体" w:hAnsi="宋体"/>
          <w:color w:val="FF0000"/>
          <w:sz w:val="28"/>
          <w:szCs w:val="28"/>
        </w:rPr>
      </w:pPr>
      <w:r w:rsidRPr="009355C3">
        <w:rPr>
          <w:rFonts w:ascii="宋体" w:hAnsi="宋体" w:hint="eastAsia"/>
          <w:color w:val="FF0000"/>
          <w:sz w:val="28"/>
          <w:szCs w:val="28"/>
        </w:rPr>
        <w:t xml:space="preserve">*2  </w:t>
      </w:r>
      <w:r w:rsidRPr="009355C3">
        <w:rPr>
          <w:rFonts w:hint="eastAsia"/>
          <w:color w:val="FF0000"/>
          <w:sz w:val="28"/>
          <w:szCs w:val="28"/>
        </w:rPr>
        <w:t>工作长度＞</w:t>
      </w:r>
      <w:r w:rsidRPr="009355C3">
        <w:rPr>
          <w:rFonts w:hint="eastAsia"/>
          <w:color w:val="FF0000"/>
          <w:sz w:val="28"/>
          <w:szCs w:val="28"/>
        </w:rPr>
        <w:t>420mm,</w:t>
      </w:r>
      <w:r w:rsidRPr="009355C3">
        <w:rPr>
          <w:rFonts w:hint="eastAsia"/>
          <w:color w:val="FF0000"/>
          <w:sz w:val="28"/>
          <w:szCs w:val="28"/>
        </w:rPr>
        <w:t>大小为</w:t>
      </w:r>
      <w:r w:rsidRPr="009355C3">
        <w:rPr>
          <w:rFonts w:hint="eastAsia"/>
          <w:color w:val="FF0000"/>
          <w:sz w:val="28"/>
          <w:szCs w:val="28"/>
        </w:rPr>
        <w:t>8/9.8Fr</w:t>
      </w:r>
      <w:r w:rsidRPr="009355C3">
        <w:rPr>
          <w:rFonts w:hint="eastAsia"/>
          <w:color w:val="FF0000"/>
          <w:sz w:val="28"/>
          <w:szCs w:val="28"/>
        </w:rPr>
        <w:t>，</w:t>
      </w:r>
    </w:p>
    <w:p w:rsidR="009355C3" w:rsidRPr="009355C3" w:rsidRDefault="009355C3" w:rsidP="009355C3">
      <w:pPr>
        <w:spacing w:line="360" w:lineRule="auto"/>
        <w:ind w:left="560" w:hangingChars="200" w:hanging="560"/>
        <w:rPr>
          <w:color w:val="FF0000"/>
          <w:sz w:val="28"/>
          <w:szCs w:val="28"/>
        </w:rPr>
      </w:pPr>
      <w:r w:rsidRPr="009355C3">
        <w:rPr>
          <w:rFonts w:hint="eastAsia"/>
          <w:color w:val="FF0000"/>
          <w:sz w:val="28"/>
          <w:szCs w:val="28"/>
        </w:rPr>
        <w:t xml:space="preserve">*3  </w:t>
      </w:r>
      <w:r w:rsidRPr="009355C3">
        <w:rPr>
          <w:rFonts w:hint="eastAsia"/>
          <w:color w:val="FF0000"/>
          <w:sz w:val="28"/>
          <w:szCs w:val="28"/>
        </w:rPr>
        <w:t>视野角度≥</w:t>
      </w:r>
      <w:r w:rsidRPr="009355C3">
        <w:rPr>
          <w:rFonts w:hint="eastAsia"/>
          <w:color w:val="FF0000"/>
          <w:sz w:val="28"/>
          <w:szCs w:val="28"/>
        </w:rPr>
        <w:t>12</w:t>
      </w:r>
      <w:r w:rsidRPr="009355C3">
        <w:rPr>
          <w:rFonts w:hint="eastAsia"/>
          <w:color w:val="FF0000"/>
          <w:sz w:val="28"/>
          <w:szCs w:val="28"/>
        </w:rPr>
        <w:t>度，器械通</w:t>
      </w:r>
      <w:r w:rsidRPr="009355C3">
        <w:rPr>
          <w:rFonts w:ascii="宋体" w:hAnsi="宋体" w:hint="eastAsia"/>
          <w:color w:val="FF0000"/>
          <w:sz w:val="28"/>
          <w:szCs w:val="28"/>
        </w:rPr>
        <w:t>道</w:t>
      </w:r>
      <w:r w:rsidRPr="009355C3">
        <w:rPr>
          <w:rFonts w:hint="eastAsia"/>
          <w:color w:val="FF0000"/>
          <w:sz w:val="28"/>
          <w:szCs w:val="28"/>
        </w:rPr>
        <w:t>1</w:t>
      </w:r>
      <w:r w:rsidRPr="009355C3">
        <w:rPr>
          <w:rFonts w:hint="eastAsia"/>
          <w:color w:val="FF0000"/>
          <w:sz w:val="28"/>
          <w:szCs w:val="28"/>
        </w:rPr>
        <w:t>×</w:t>
      </w:r>
      <w:r w:rsidRPr="009355C3">
        <w:rPr>
          <w:rFonts w:hint="eastAsia"/>
          <w:color w:val="FF0000"/>
          <w:sz w:val="28"/>
          <w:szCs w:val="28"/>
        </w:rPr>
        <w:t>5Fr</w:t>
      </w:r>
      <w:r w:rsidRPr="009355C3">
        <w:rPr>
          <w:rFonts w:hint="eastAsia"/>
          <w:color w:val="FF0000"/>
          <w:sz w:val="28"/>
          <w:szCs w:val="28"/>
        </w:rPr>
        <w:t>或</w:t>
      </w:r>
      <w:r w:rsidRPr="009355C3">
        <w:rPr>
          <w:rFonts w:hint="eastAsia"/>
          <w:color w:val="FF0000"/>
          <w:sz w:val="28"/>
          <w:szCs w:val="28"/>
        </w:rPr>
        <w:t>2</w:t>
      </w:r>
      <w:r w:rsidRPr="009355C3">
        <w:rPr>
          <w:rFonts w:hint="eastAsia"/>
          <w:color w:val="FF0000"/>
          <w:sz w:val="28"/>
          <w:szCs w:val="28"/>
        </w:rPr>
        <w:t>×</w:t>
      </w:r>
      <w:r w:rsidRPr="009355C3">
        <w:rPr>
          <w:rFonts w:hint="eastAsia"/>
          <w:color w:val="FF0000"/>
          <w:sz w:val="28"/>
          <w:szCs w:val="28"/>
        </w:rPr>
        <w:t>3Fr</w:t>
      </w:r>
      <w:r w:rsidRPr="009355C3">
        <w:rPr>
          <w:rFonts w:hint="eastAsia"/>
          <w:color w:val="FF0000"/>
          <w:sz w:val="28"/>
          <w:szCs w:val="28"/>
        </w:rPr>
        <w:t>，可容纳一支</w:t>
      </w:r>
      <w:r w:rsidRPr="009355C3">
        <w:rPr>
          <w:rFonts w:hint="eastAsia"/>
          <w:color w:val="FF0000"/>
          <w:sz w:val="28"/>
          <w:szCs w:val="28"/>
        </w:rPr>
        <w:t>5Fr</w:t>
      </w:r>
      <w:r w:rsidRPr="009355C3">
        <w:rPr>
          <w:rFonts w:hint="eastAsia"/>
          <w:color w:val="FF0000"/>
          <w:sz w:val="28"/>
          <w:szCs w:val="28"/>
        </w:rPr>
        <w:t>或两支</w:t>
      </w:r>
      <w:r w:rsidRPr="009355C3">
        <w:rPr>
          <w:rFonts w:hint="eastAsia"/>
          <w:color w:val="FF0000"/>
          <w:sz w:val="28"/>
          <w:szCs w:val="28"/>
        </w:rPr>
        <w:t>3Fr</w:t>
      </w:r>
      <w:r w:rsidRPr="009355C3">
        <w:rPr>
          <w:rFonts w:hint="eastAsia"/>
          <w:color w:val="FF0000"/>
          <w:sz w:val="28"/>
          <w:szCs w:val="28"/>
        </w:rPr>
        <w:t>的器械</w:t>
      </w:r>
    </w:p>
    <w:p w:rsidR="009355C3" w:rsidRPr="009355C3" w:rsidRDefault="009355C3" w:rsidP="009355C3">
      <w:pPr>
        <w:pStyle w:val="12"/>
        <w:numPr>
          <w:ilvl w:val="0"/>
          <w:numId w:val="23"/>
        </w:numPr>
        <w:spacing w:line="360" w:lineRule="auto"/>
        <w:ind w:left="0" w:firstLineChars="50" w:firstLine="140"/>
        <w:rPr>
          <w:color w:val="FF0000"/>
          <w:sz w:val="28"/>
          <w:szCs w:val="28"/>
        </w:rPr>
      </w:pPr>
      <w:r w:rsidRPr="009355C3">
        <w:rPr>
          <w:rFonts w:hint="eastAsia"/>
          <w:color w:val="FF0000"/>
          <w:sz w:val="28"/>
          <w:szCs w:val="28"/>
        </w:rPr>
        <w:t xml:space="preserve"> </w:t>
      </w:r>
      <w:r w:rsidRPr="009355C3">
        <w:rPr>
          <w:rFonts w:hint="eastAsia"/>
          <w:color w:val="FF0000"/>
          <w:sz w:val="28"/>
          <w:szCs w:val="28"/>
        </w:rPr>
        <w:t>允许两支不同的碎石器械或拦石器械同时进入器械腔道</w:t>
      </w:r>
    </w:p>
    <w:p w:rsidR="009355C3" w:rsidRPr="009355C3" w:rsidRDefault="009355C3" w:rsidP="009355C3">
      <w:pPr>
        <w:numPr>
          <w:ilvl w:val="0"/>
          <w:numId w:val="23"/>
        </w:numPr>
        <w:spacing w:line="360" w:lineRule="auto"/>
        <w:rPr>
          <w:color w:val="FF0000"/>
          <w:sz w:val="28"/>
          <w:szCs w:val="28"/>
        </w:rPr>
      </w:pPr>
      <w:r w:rsidRPr="009355C3">
        <w:rPr>
          <w:rFonts w:hint="eastAsia"/>
          <w:color w:val="FF0000"/>
          <w:sz w:val="28"/>
          <w:szCs w:val="28"/>
        </w:rPr>
        <w:t>一体化三通头，在做碎石手术时不易损坏</w:t>
      </w:r>
    </w:p>
    <w:p w:rsidR="009355C3" w:rsidRPr="009355C3" w:rsidRDefault="009355C3" w:rsidP="009355C3">
      <w:pPr>
        <w:pStyle w:val="12"/>
        <w:numPr>
          <w:ilvl w:val="0"/>
          <w:numId w:val="23"/>
        </w:numPr>
        <w:ind w:firstLineChars="0"/>
        <w:rPr>
          <w:color w:val="FF0000"/>
          <w:sz w:val="28"/>
          <w:szCs w:val="28"/>
        </w:rPr>
      </w:pPr>
      <w:r w:rsidRPr="009355C3">
        <w:rPr>
          <w:rFonts w:hint="eastAsia"/>
          <w:color w:val="FF0000"/>
          <w:sz w:val="28"/>
          <w:szCs w:val="28"/>
        </w:rPr>
        <w:t>长鳄鱼嘴抓钳，</w:t>
      </w:r>
      <w:r w:rsidRPr="009355C3">
        <w:rPr>
          <w:rFonts w:hint="eastAsia"/>
          <w:color w:val="FF0000"/>
          <w:sz w:val="28"/>
          <w:szCs w:val="28"/>
        </w:rPr>
        <w:t>5Fr.,</w:t>
      </w:r>
      <w:r w:rsidRPr="009355C3">
        <w:rPr>
          <w:rFonts w:hint="eastAsia"/>
          <w:color w:val="FF0000"/>
          <w:sz w:val="28"/>
          <w:szCs w:val="28"/>
        </w:rPr>
        <w:t>工作长度</w:t>
      </w:r>
      <w:r w:rsidRPr="009355C3">
        <w:rPr>
          <w:rFonts w:hint="eastAsia"/>
          <w:color w:val="FF0000"/>
          <w:sz w:val="28"/>
          <w:szCs w:val="28"/>
        </w:rPr>
        <w:t>550mm</w:t>
      </w:r>
      <w:bookmarkStart w:id="16" w:name="_GoBack"/>
      <w:bookmarkEnd w:id="16"/>
    </w:p>
    <w:p w:rsidR="009355C3" w:rsidRPr="009355C3" w:rsidRDefault="009355C3" w:rsidP="009355C3">
      <w:pPr>
        <w:pStyle w:val="12"/>
        <w:numPr>
          <w:ilvl w:val="0"/>
          <w:numId w:val="23"/>
        </w:numPr>
        <w:spacing w:line="360" w:lineRule="auto"/>
        <w:ind w:firstLineChars="0"/>
        <w:rPr>
          <w:color w:val="FF0000"/>
          <w:sz w:val="28"/>
          <w:szCs w:val="28"/>
        </w:rPr>
      </w:pPr>
      <w:r w:rsidRPr="009355C3">
        <w:rPr>
          <w:rFonts w:hint="eastAsia"/>
          <w:color w:val="FF0000"/>
          <w:sz w:val="28"/>
          <w:szCs w:val="28"/>
        </w:rPr>
        <w:t>镜子及器械可高温高压，浸泡及等离子消毒灭菌</w:t>
      </w:r>
    </w:p>
    <w:p w:rsidR="00115DE8" w:rsidRPr="009355C3" w:rsidRDefault="00115DE8" w:rsidP="00115DE8">
      <w:pPr>
        <w:spacing w:line="300" w:lineRule="exact"/>
        <w:rPr>
          <w:rFonts w:ascii="宋体" w:hAnsi="宋体"/>
          <w:color w:val="FF0000"/>
          <w:sz w:val="24"/>
        </w:rPr>
      </w:pPr>
    </w:p>
    <w:p w:rsidR="00740AE6" w:rsidRPr="009355C3" w:rsidRDefault="00740AE6" w:rsidP="00740AE6">
      <w:pPr>
        <w:rPr>
          <w:rFonts w:ascii="宋体" w:hAnsi="宋体"/>
          <w:color w:val="FF0000"/>
          <w:sz w:val="28"/>
          <w:szCs w:val="28"/>
        </w:rPr>
      </w:pPr>
    </w:p>
    <w:p w:rsidR="000A4061" w:rsidRPr="00ED1A2E" w:rsidRDefault="000A4061" w:rsidP="000A4061">
      <w:pPr>
        <w:pStyle w:val="ab"/>
        <w:spacing w:line="360" w:lineRule="auto"/>
        <w:ind w:left="499" w:firstLineChars="0" w:firstLine="0"/>
        <w:rPr>
          <w:color w:val="FF0000"/>
        </w:rPr>
      </w:pPr>
    </w:p>
    <w:p w:rsidR="001E0411" w:rsidRPr="000A4061" w:rsidRDefault="001E0411" w:rsidP="001E0411">
      <w:pPr>
        <w:spacing w:line="360" w:lineRule="auto"/>
        <w:ind w:firstLineChars="200" w:firstLine="480"/>
        <w:rPr>
          <w:rFonts w:ascii="宋体" w:hAnsi="宋体"/>
          <w:sz w:val="24"/>
        </w:rPr>
        <w:sectPr w:rsidR="001E0411" w:rsidRPr="000A4061">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7" w:name="_Toc417390484"/>
      <w:r w:rsidRPr="00192ECD">
        <w:rPr>
          <w:rFonts w:hint="eastAsia"/>
          <w:sz w:val="36"/>
          <w:szCs w:val="30"/>
        </w:rPr>
        <w:lastRenderedPageBreak/>
        <w:t xml:space="preserve">第三篇  </w:t>
      </w:r>
      <w:bookmarkStart w:id="18" w:name="_Toc12789058"/>
      <w:bookmarkEnd w:id="17"/>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9" w:name="_Toc344475120"/>
      <w:bookmarkStart w:id="20" w:name="_Toc417390488"/>
      <w:r w:rsidRPr="009318B0">
        <w:rPr>
          <w:rFonts w:ascii="宋体" w:hAnsi="宋体" w:hint="eastAsia"/>
          <w:sz w:val="24"/>
          <w:szCs w:val="24"/>
        </w:rPr>
        <w:t>一、交货时间、地点及验收方式</w:t>
      </w:r>
      <w:bookmarkEnd w:id="19"/>
      <w:bookmarkEnd w:id="20"/>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1" w:name="_Toc344475121"/>
      <w:bookmarkStart w:id="22" w:name="_Toc417390489"/>
      <w:r w:rsidRPr="009318B0">
        <w:rPr>
          <w:rFonts w:ascii="宋体" w:hAnsi="宋体" w:hint="eastAsia"/>
          <w:sz w:val="24"/>
          <w:szCs w:val="24"/>
        </w:rPr>
        <w:t>二、质量保证及售后服务</w:t>
      </w:r>
      <w:bookmarkEnd w:id="21"/>
      <w:bookmarkEnd w:id="22"/>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3" w:name="_Toc344475122"/>
      <w:bookmarkStart w:id="24" w:name="_Toc417390490"/>
      <w:r w:rsidRPr="009318B0">
        <w:rPr>
          <w:rFonts w:ascii="宋体" w:hAnsi="宋体" w:hint="eastAsia"/>
          <w:sz w:val="24"/>
          <w:szCs w:val="24"/>
        </w:rPr>
        <w:t>三、付款方式</w:t>
      </w:r>
      <w:bookmarkEnd w:id="23"/>
      <w:bookmarkEnd w:id="24"/>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5" w:name="_Toc344475123"/>
      <w:bookmarkStart w:id="26" w:name="_Toc417390491"/>
      <w:r w:rsidRPr="009318B0">
        <w:rPr>
          <w:rFonts w:ascii="宋体" w:hAnsi="宋体" w:hint="eastAsia"/>
          <w:sz w:val="24"/>
          <w:szCs w:val="24"/>
        </w:rPr>
        <w:lastRenderedPageBreak/>
        <w:t>四、知识产权</w:t>
      </w:r>
      <w:bookmarkEnd w:id="25"/>
      <w:bookmarkEnd w:id="26"/>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7" w:name="_Toc344475124"/>
      <w:bookmarkStart w:id="28" w:name="_Toc417390492"/>
      <w:r w:rsidRPr="009318B0">
        <w:rPr>
          <w:rFonts w:ascii="宋体" w:hAnsi="宋体" w:hint="eastAsia"/>
          <w:sz w:val="24"/>
          <w:szCs w:val="24"/>
        </w:rPr>
        <w:t>五、培训</w:t>
      </w:r>
      <w:bookmarkEnd w:id="27"/>
      <w:bookmarkEnd w:id="28"/>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9" w:name="_Toc417390493"/>
      <w:r w:rsidRPr="009318B0">
        <w:rPr>
          <w:rFonts w:ascii="宋体" w:hAnsi="宋体" w:hint="eastAsia"/>
          <w:sz w:val="24"/>
          <w:szCs w:val="24"/>
        </w:rPr>
        <w:t>六、</w:t>
      </w:r>
      <w:bookmarkStart w:id="30" w:name="_Toc344475125"/>
      <w:r w:rsidRPr="009318B0">
        <w:rPr>
          <w:rFonts w:ascii="宋体" w:hAnsi="宋体" w:hint="eastAsia"/>
          <w:sz w:val="24"/>
          <w:szCs w:val="24"/>
        </w:rPr>
        <w:t>其他</w:t>
      </w:r>
      <w:bookmarkEnd w:id="29"/>
    </w:p>
    <w:bookmarkEnd w:id="30"/>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1" w:name="_Toc417390487"/>
      <w:r w:rsidRPr="00192ECD">
        <w:rPr>
          <w:rFonts w:hint="eastAsia"/>
          <w:sz w:val="36"/>
          <w:szCs w:val="30"/>
        </w:rPr>
        <w:lastRenderedPageBreak/>
        <w:t xml:space="preserve">第四篇  </w:t>
      </w:r>
      <w:bookmarkStart w:id="32" w:name="_Toc11641055"/>
      <w:bookmarkStart w:id="33" w:name="_Toc12789059"/>
      <w:bookmarkEnd w:id="18"/>
      <w:bookmarkEnd w:id="31"/>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4" w:name="_Toc342913389"/>
      <w:bookmarkStart w:id="35" w:name="_Toc417390475"/>
      <w:r w:rsidRPr="009318B0">
        <w:rPr>
          <w:rFonts w:ascii="宋体" w:hAnsi="宋体" w:hint="eastAsia"/>
          <w:sz w:val="24"/>
          <w:szCs w:val="24"/>
        </w:rPr>
        <w:t>一、</w:t>
      </w:r>
      <w:bookmarkEnd w:id="34"/>
      <w:bookmarkEnd w:id="35"/>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6" w:name="_Toc102227320"/>
      <w:bookmarkStart w:id="37" w:name="_Toc342913394"/>
      <w:bookmarkStart w:id="38" w:name="_Toc417390480"/>
      <w:r w:rsidRPr="009318B0">
        <w:rPr>
          <w:rFonts w:ascii="宋体" w:hAnsi="宋体" w:hint="eastAsia"/>
          <w:sz w:val="24"/>
        </w:rPr>
        <w:t>二、成交</w:t>
      </w:r>
      <w:bookmarkEnd w:id="36"/>
      <w:r w:rsidRPr="009318B0">
        <w:rPr>
          <w:rFonts w:ascii="宋体" w:hAnsi="宋体" w:hint="eastAsia"/>
          <w:sz w:val="24"/>
        </w:rPr>
        <w:t>原则</w:t>
      </w:r>
      <w:bookmarkEnd w:id="37"/>
      <w:bookmarkEnd w:id="38"/>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9" w:name="_Toc102227322"/>
      <w:bookmarkStart w:id="40" w:name="_Toc342913396"/>
      <w:bookmarkStart w:id="41" w:name="_Toc417390483"/>
      <w:r w:rsidRPr="009318B0">
        <w:rPr>
          <w:rFonts w:ascii="宋体" w:hAnsi="宋体" w:hint="eastAsia"/>
          <w:sz w:val="24"/>
          <w:szCs w:val="24"/>
        </w:rPr>
        <w:t>二、签订</w:t>
      </w:r>
      <w:bookmarkEnd w:id="39"/>
      <w:r w:rsidRPr="009318B0">
        <w:rPr>
          <w:rFonts w:ascii="宋体" w:hAnsi="宋体" w:hint="eastAsia"/>
          <w:sz w:val="24"/>
          <w:szCs w:val="24"/>
        </w:rPr>
        <w:t>合同</w:t>
      </w:r>
      <w:bookmarkEnd w:id="40"/>
      <w:bookmarkEnd w:id="4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2"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2"/>
      <w:bookmarkEnd w:id="33"/>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3" w:name="_Toc414998244"/>
      <w:r>
        <w:rPr>
          <w:rFonts w:ascii="黑体" w:eastAsia="黑体" w:hAnsi="黑体" w:hint="eastAsia"/>
        </w:rPr>
        <w:t>一、磋商方法</w:t>
      </w:r>
      <w:bookmarkEnd w:id="43"/>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4" w:name="_Toc414998245"/>
      <w:bookmarkStart w:id="45" w:name="_Toc458697742"/>
    </w:p>
    <w:bookmarkEnd w:id="44"/>
    <w:bookmarkEnd w:id="45"/>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6" w:name="OLE_LINK1"/>
            <w:bookmarkStart w:id="47" w:name="OLE_LINK2"/>
            <w:bookmarkStart w:id="48"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E47C7" w:rsidP="003A170A">
            <w:pPr>
              <w:spacing w:line="360" w:lineRule="auto"/>
              <w:rPr>
                <w:szCs w:val="21"/>
              </w:rPr>
            </w:pPr>
            <w:r w:rsidRPr="00085B85">
              <w:rPr>
                <w:rFonts w:hint="eastAsia"/>
                <w:szCs w:val="21"/>
              </w:rPr>
              <w:t>技术要求响应（</w:t>
            </w:r>
            <w:r w:rsidR="003A170A" w:rsidRPr="00085B85">
              <w:rPr>
                <w:rFonts w:hint="eastAsia"/>
                <w:szCs w:val="21"/>
              </w:rPr>
              <w:t>25</w:t>
            </w:r>
            <w:r w:rsidRPr="00085B85">
              <w:rPr>
                <w:rFonts w:hint="eastAsia"/>
                <w:szCs w:val="21"/>
              </w:rPr>
              <w:t>%</w:t>
            </w:r>
            <w:r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572CF6">
            <w:pPr>
              <w:spacing w:line="360" w:lineRule="auto"/>
              <w:rPr>
                <w:szCs w:val="21"/>
              </w:rPr>
            </w:pPr>
            <w:r w:rsidRPr="00085B85">
              <w:rPr>
                <w:rFonts w:hint="eastAsia"/>
                <w:szCs w:val="21"/>
              </w:rPr>
              <w:t>对技术要求进行有效响应，产品性能评价。</w:t>
            </w:r>
            <w:r w:rsidR="003A170A" w:rsidRPr="00085B85">
              <w:rPr>
                <w:rFonts w:hint="eastAsia"/>
                <w:szCs w:val="21"/>
              </w:rPr>
              <w:t>完全满足条件得</w:t>
            </w:r>
            <w:r w:rsidR="003A170A" w:rsidRPr="00085B85">
              <w:rPr>
                <w:rFonts w:hint="eastAsia"/>
                <w:szCs w:val="21"/>
              </w:rPr>
              <w:t>20</w:t>
            </w:r>
            <w:r w:rsidR="003A170A" w:rsidRPr="00085B85">
              <w:rPr>
                <w:rFonts w:hint="eastAsia"/>
                <w:szCs w:val="21"/>
              </w:rPr>
              <w:t>分</w:t>
            </w:r>
            <w:r w:rsidR="00572CF6" w:rsidRPr="00085B85">
              <w:rPr>
                <w:rFonts w:hint="eastAsia"/>
                <w:szCs w:val="21"/>
              </w:rPr>
              <w:t>，</w:t>
            </w:r>
            <w:r w:rsidR="003A170A" w:rsidRPr="00085B85">
              <w:rPr>
                <w:rFonts w:hint="eastAsia"/>
                <w:szCs w:val="21"/>
              </w:rPr>
              <w:t>正偏离项目</w:t>
            </w:r>
            <w:r w:rsidR="00572CF6" w:rsidRPr="00085B85">
              <w:rPr>
                <w:rFonts w:hint="eastAsia"/>
                <w:szCs w:val="21"/>
              </w:rPr>
              <w:t>每项得</w:t>
            </w:r>
            <w:r w:rsidR="00572CF6" w:rsidRPr="00085B85">
              <w:rPr>
                <w:rFonts w:hint="eastAsia"/>
                <w:szCs w:val="21"/>
              </w:rPr>
              <w:t>1</w:t>
            </w:r>
            <w:r w:rsidR="00572CF6" w:rsidRPr="00085B85">
              <w:rPr>
                <w:rFonts w:hint="eastAsia"/>
                <w:szCs w:val="21"/>
              </w:rPr>
              <w:t>分，</w:t>
            </w:r>
            <w:r w:rsidR="003A170A" w:rsidRPr="00085B85">
              <w:rPr>
                <w:rFonts w:hint="eastAsia"/>
                <w:szCs w:val="21"/>
              </w:rPr>
              <w:t>最高可得</w:t>
            </w:r>
            <w:r w:rsidR="003A170A" w:rsidRPr="00085B85">
              <w:rPr>
                <w:rFonts w:hint="eastAsia"/>
                <w:szCs w:val="21"/>
              </w:rPr>
              <w:t>5</w:t>
            </w:r>
            <w:r w:rsidR="003A170A" w:rsidRPr="00085B85">
              <w:rPr>
                <w:rFonts w:hint="eastAsia"/>
                <w:szCs w:val="21"/>
              </w:rPr>
              <w:t>分。</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6"/>
      <w:bookmarkEnd w:id="47"/>
      <w:bookmarkEnd w:id="48"/>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9" w:name="_Toc458697743"/>
      <w:bookmarkStart w:id="50" w:name="_Toc414998246"/>
      <w:r>
        <w:rPr>
          <w:rFonts w:ascii="黑体" w:eastAsia="黑体" w:hAnsi="黑体" w:hint="eastAsia"/>
        </w:rPr>
        <w:t>三、无效响应</w:t>
      </w:r>
      <w:bookmarkEnd w:id="49"/>
      <w:bookmarkEnd w:id="50"/>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2"/>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1" w:name="_Hlt41879464"/>
      <w:bookmarkStart w:id="52" w:name="_Toc12789072"/>
      <w:bookmarkStart w:id="53" w:name="_Toc417390495"/>
      <w:bookmarkEnd w:id="51"/>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4" w:name="_Toc148265480"/>
      <w:bookmarkStart w:id="55" w:name="_Toc303945820"/>
      <w:r w:rsidRPr="009318B0">
        <w:rPr>
          <w:rFonts w:ascii="宋体" w:hAnsi="宋体" w:hint="eastAsia"/>
          <w:sz w:val="24"/>
        </w:rPr>
        <w:lastRenderedPageBreak/>
        <w:t>附页：1、合同格式</w:t>
      </w:r>
      <w:bookmarkEnd w:id="54"/>
      <w:bookmarkEnd w:id="55"/>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2"/>
      <w:bookmarkEnd w:id="53"/>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6" w:name="OLE_LINK3"/>
      <w:bookmarkStart w:id="57" w:name="OLE_LINK4"/>
      <w:r w:rsidRPr="007F53B2">
        <w:rPr>
          <w:rFonts w:ascii="宋体" w:hAnsi="宋体" w:hint="eastAsia"/>
          <w:szCs w:val="28"/>
        </w:rPr>
        <w:t>（附：被授权人身份证复印件）</w:t>
      </w:r>
      <w:bookmarkEnd w:id="56"/>
      <w:bookmarkEnd w:id="57"/>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8" w:name="_Toc458697787"/>
      <w:r>
        <w:rPr>
          <w:rFonts w:hint="eastAsia"/>
        </w:rPr>
        <w:t>（二）商务部分（包括但不限于）：</w:t>
      </w:r>
      <w:bookmarkEnd w:id="58"/>
    </w:p>
    <w:p w:rsidR="001E0411" w:rsidRDefault="001E0411" w:rsidP="001E0411">
      <w:pPr>
        <w:spacing w:line="360" w:lineRule="auto"/>
      </w:pPr>
      <w:bookmarkStart w:id="59" w:name="_Toc458697788"/>
      <w:r>
        <w:rPr>
          <w:rFonts w:hint="eastAsia"/>
        </w:rPr>
        <w:t>质保期</w:t>
      </w:r>
      <w:bookmarkEnd w:id="59"/>
    </w:p>
    <w:p w:rsidR="001E0411" w:rsidRDefault="001E0411" w:rsidP="001E0411">
      <w:pPr>
        <w:spacing w:line="360" w:lineRule="auto"/>
      </w:pPr>
      <w:bookmarkStart w:id="60" w:name="_Toc458697789"/>
      <w:r>
        <w:rPr>
          <w:rFonts w:hint="eastAsia"/>
        </w:rPr>
        <w:t>售后服务能力情况</w:t>
      </w:r>
      <w:bookmarkEnd w:id="60"/>
    </w:p>
    <w:p w:rsidR="001E0411" w:rsidRDefault="001E0411" w:rsidP="001E0411">
      <w:pPr>
        <w:spacing w:line="360" w:lineRule="auto"/>
      </w:pPr>
      <w:bookmarkStart w:id="61" w:name="_Toc458697790"/>
      <w:r>
        <w:rPr>
          <w:rFonts w:hint="eastAsia"/>
        </w:rPr>
        <w:t>培训</w:t>
      </w:r>
      <w:bookmarkEnd w:id="61"/>
    </w:p>
    <w:p w:rsidR="001E0411" w:rsidRDefault="001E0411" w:rsidP="001E0411">
      <w:pPr>
        <w:spacing w:line="360" w:lineRule="auto"/>
      </w:pPr>
      <w:bookmarkStart w:id="62" w:name="_Toc458697791"/>
      <w:r>
        <w:rPr>
          <w:rFonts w:hint="eastAsia"/>
        </w:rPr>
        <w:t>业绩</w:t>
      </w:r>
      <w:bookmarkEnd w:id="62"/>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167" w:rsidRDefault="00D94167" w:rsidP="004538CF">
      <w:r>
        <w:separator/>
      </w:r>
    </w:p>
  </w:endnote>
  <w:endnote w:type="continuationSeparator" w:id="0">
    <w:p w:rsidR="00D94167" w:rsidRDefault="00D94167"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D81ACA">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D81ACA">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211219">
      <w:rPr>
        <w:rStyle w:val="aa"/>
        <w:rFonts w:ascii="宋体"/>
        <w:noProof/>
        <w:sz w:val="21"/>
        <w:szCs w:val="21"/>
      </w:rPr>
      <w:t>- 1 -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D81ACA">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D81ACA">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211219">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D81ACA">
    <w:pPr>
      <w:pStyle w:val="a7"/>
      <w:jc w:val="center"/>
    </w:pPr>
    <w:fldSimple w:instr=" PAGE   \* MERGEFORMAT ">
      <w:r w:rsidR="00211219" w:rsidRPr="00211219">
        <w:rPr>
          <w:noProof/>
          <w:lang w:val="zh-CN"/>
        </w:rPr>
        <w:t>17</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167" w:rsidRDefault="00D94167" w:rsidP="004538CF">
      <w:r>
        <w:separator/>
      </w:r>
    </w:p>
  </w:footnote>
  <w:footnote w:type="continuationSeparator" w:id="0">
    <w:p w:rsidR="00D94167" w:rsidRDefault="00D94167"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58B38470"/>
    <w:multiLevelType w:val="singleLevel"/>
    <w:tmpl w:val="58B38470"/>
    <w:lvl w:ilvl="0">
      <w:start w:val="11"/>
      <w:numFmt w:val="decimal"/>
      <w:suff w:val="nothing"/>
      <w:lvlText w:val="%1、"/>
      <w:lvlJc w:val="left"/>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7594038A"/>
    <w:multiLevelType w:val="multilevel"/>
    <w:tmpl w:val="7594038A"/>
    <w:lvl w:ilvl="0">
      <w:start w:val="4"/>
      <w:numFmt w:val="decimal"/>
      <w:lvlText w:val="%1"/>
      <w:lvlJc w:val="left"/>
      <w:pPr>
        <w:ind w:left="500" w:hanging="360"/>
      </w:pPr>
      <w:rPr>
        <w:rFonts w:hint="default"/>
      </w:rPr>
    </w:lvl>
    <w:lvl w:ilvl="1">
      <w:start w:val="1"/>
      <w:numFmt w:val="lowerLetter"/>
      <w:lvlText w:val="%2)"/>
      <w:lvlJc w:val="left"/>
      <w:pPr>
        <w:ind w:left="980" w:hanging="420"/>
      </w:pPr>
    </w:lvl>
    <w:lvl w:ilvl="2">
      <w:start w:val="1"/>
      <w:numFmt w:val="lowerRoman"/>
      <w:lvlText w:val="%3."/>
      <w:lvlJc w:val="right"/>
      <w:pPr>
        <w:ind w:left="1400" w:hanging="420"/>
      </w:pPr>
    </w:lvl>
    <w:lvl w:ilvl="3">
      <w:start w:val="1"/>
      <w:numFmt w:val="decimal"/>
      <w:lvlText w:val="%4."/>
      <w:lvlJc w:val="left"/>
      <w:pPr>
        <w:ind w:left="1820" w:hanging="420"/>
      </w:pPr>
    </w:lvl>
    <w:lvl w:ilvl="4">
      <w:start w:val="1"/>
      <w:numFmt w:val="lowerLetter"/>
      <w:lvlText w:val="%5)"/>
      <w:lvlJc w:val="left"/>
      <w:pPr>
        <w:ind w:left="2240" w:hanging="420"/>
      </w:pPr>
    </w:lvl>
    <w:lvl w:ilvl="5">
      <w:start w:val="1"/>
      <w:numFmt w:val="lowerRoman"/>
      <w:lvlText w:val="%6."/>
      <w:lvlJc w:val="right"/>
      <w:pPr>
        <w:ind w:left="2660" w:hanging="420"/>
      </w:pPr>
    </w:lvl>
    <w:lvl w:ilvl="6">
      <w:start w:val="1"/>
      <w:numFmt w:val="decimal"/>
      <w:lvlText w:val="%7."/>
      <w:lvlJc w:val="left"/>
      <w:pPr>
        <w:ind w:left="3080" w:hanging="420"/>
      </w:pPr>
    </w:lvl>
    <w:lvl w:ilvl="7">
      <w:start w:val="1"/>
      <w:numFmt w:val="lowerLetter"/>
      <w:lvlText w:val="%8)"/>
      <w:lvlJc w:val="left"/>
      <w:pPr>
        <w:ind w:left="3500" w:hanging="420"/>
      </w:pPr>
    </w:lvl>
    <w:lvl w:ilvl="8">
      <w:start w:val="1"/>
      <w:numFmt w:val="lowerRoman"/>
      <w:lvlText w:val="%9."/>
      <w:lvlJc w:val="right"/>
      <w:pPr>
        <w:ind w:left="3920"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1"/>
  </w:num>
  <w:num w:numId="18">
    <w:abstractNumId w:val="12"/>
  </w:num>
  <w:num w:numId="19">
    <w:abstractNumId w:val="3"/>
  </w:num>
  <w:num w:numId="20">
    <w:abstractNumId w:val="1"/>
  </w:num>
  <w:num w:numId="21">
    <w:abstractNumId w:val="16"/>
  </w:num>
  <w:num w:numId="22">
    <w:abstractNumId w:val="2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7BE0"/>
    <w:rsid w:val="00085B85"/>
    <w:rsid w:val="00097BFE"/>
    <w:rsid w:val="000A4061"/>
    <w:rsid w:val="000C29FC"/>
    <w:rsid w:val="000F05B0"/>
    <w:rsid w:val="001062FA"/>
    <w:rsid w:val="00115DE8"/>
    <w:rsid w:val="0012215E"/>
    <w:rsid w:val="00151223"/>
    <w:rsid w:val="00154C30"/>
    <w:rsid w:val="00155CD4"/>
    <w:rsid w:val="001759C7"/>
    <w:rsid w:val="00184391"/>
    <w:rsid w:val="00186248"/>
    <w:rsid w:val="001937E2"/>
    <w:rsid w:val="001A1C49"/>
    <w:rsid w:val="001B6DAF"/>
    <w:rsid w:val="001C5BB7"/>
    <w:rsid w:val="001D5C07"/>
    <w:rsid w:val="001E0411"/>
    <w:rsid w:val="001E369D"/>
    <w:rsid w:val="001E3D75"/>
    <w:rsid w:val="001E71CE"/>
    <w:rsid w:val="00206187"/>
    <w:rsid w:val="00211219"/>
    <w:rsid w:val="00211B4F"/>
    <w:rsid w:val="00215EE0"/>
    <w:rsid w:val="00227912"/>
    <w:rsid w:val="00243C1A"/>
    <w:rsid w:val="00247D1B"/>
    <w:rsid w:val="002608FA"/>
    <w:rsid w:val="00281D85"/>
    <w:rsid w:val="0028332F"/>
    <w:rsid w:val="002852BC"/>
    <w:rsid w:val="002B1439"/>
    <w:rsid w:val="002B3652"/>
    <w:rsid w:val="002D158D"/>
    <w:rsid w:val="002F1E18"/>
    <w:rsid w:val="00310E75"/>
    <w:rsid w:val="00315757"/>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6B77"/>
    <w:rsid w:val="00420A34"/>
    <w:rsid w:val="004379D6"/>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466AD"/>
    <w:rsid w:val="00553013"/>
    <w:rsid w:val="00572CF6"/>
    <w:rsid w:val="005732FF"/>
    <w:rsid w:val="005948FC"/>
    <w:rsid w:val="005B19FA"/>
    <w:rsid w:val="005B3BC7"/>
    <w:rsid w:val="005D3ED6"/>
    <w:rsid w:val="005E2241"/>
    <w:rsid w:val="0062684D"/>
    <w:rsid w:val="00670670"/>
    <w:rsid w:val="00670925"/>
    <w:rsid w:val="00671D3E"/>
    <w:rsid w:val="00681EA2"/>
    <w:rsid w:val="006960BA"/>
    <w:rsid w:val="006A2EAE"/>
    <w:rsid w:val="006B4345"/>
    <w:rsid w:val="006B54C4"/>
    <w:rsid w:val="006C0B18"/>
    <w:rsid w:val="006C5282"/>
    <w:rsid w:val="006D73A7"/>
    <w:rsid w:val="006E1B74"/>
    <w:rsid w:val="007076F6"/>
    <w:rsid w:val="0071196D"/>
    <w:rsid w:val="00715BE4"/>
    <w:rsid w:val="00740AE6"/>
    <w:rsid w:val="007513EA"/>
    <w:rsid w:val="00751964"/>
    <w:rsid w:val="00756578"/>
    <w:rsid w:val="0076086D"/>
    <w:rsid w:val="00780AAB"/>
    <w:rsid w:val="007832F8"/>
    <w:rsid w:val="00784CE9"/>
    <w:rsid w:val="007C06A0"/>
    <w:rsid w:val="007C5278"/>
    <w:rsid w:val="007D119E"/>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5856"/>
    <w:rsid w:val="008F66D7"/>
    <w:rsid w:val="009214BA"/>
    <w:rsid w:val="00922C2C"/>
    <w:rsid w:val="0093138D"/>
    <w:rsid w:val="009355C3"/>
    <w:rsid w:val="00962273"/>
    <w:rsid w:val="00963798"/>
    <w:rsid w:val="00967915"/>
    <w:rsid w:val="009850BD"/>
    <w:rsid w:val="0099658F"/>
    <w:rsid w:val="009A0C58"/>
    <w:rsid w:val="009A2E76"/>
    <w:rsid w:val="009A78CF"/>
    <w:rsid w:val="009B4E7E"/>
    <w:rsid w:val="009C5180"/>
    <w:rsid w:val="009D3EDB"/>
    <w:rsid w:val="009D4C13"/>
    <w:rsid w:val="009E2780"/>
    <w:rsid w:val="009E3D06"/>
    <w:rsid w:val="009E713F"/>
    <w:rsid w:val="009F1C83"/>
    <w:rsid w:val="00A21906"/>
    <w:rsid w:val="00A45704"/>
    <w:rsid w:val="00A56B18"/>
    <w:rsid w:val="00A956A6"/>
    <w:rsid w:val="00A97782"/>
    <w:rsid w:val="00AB0F16"/>
    <w:rsid w:val="00AB6013"/>
    <w:rsid w:val="00B018C3"/>
    <w:rsid w:val="00B13616"/>
    <w:rsid w:val="00B42AC4"/>
    <w:rsid w:val="00B54278"/>
    <w:rsid w:val="00B624C8"/>
    <w:rsid w:val="00B6673E"/>
    <w:rsid w:val="00B775D4"/>
    <w:rsid w:val="00BA585C"/>
    <w:rsid w:val="00BD3F48"/>
    <w:rsid w:val="00BE507A"/>
    <w:rsid w:val="00BF0395"/>
    <w:rsid w:val="00C16A6F"/>
    <w:rsid w:val="00C24ED4"/>
    <w:rsid w:val="00C2658F"/>
    <w:rsid w:val="00C612B5"/>
    <w:rsid w:val="00C63F43"/>
    <w:rsid w:val="00C65EB4"/>
    <w:rsid w:val="00C744FF"/>
    <w:rsid w:val="00C81B8F"/>
    <w:rsid w:val="00C84DDD"/>
    <w:rsid w:val="00CF0E76"/>
    <w:rsid w:val="00CF26C0"/>
    <w:rsid w:val="00D158D9"/>
    <w:rsid w:val="00D1619F"/>
    <w:rsid w:val="00D21E6C"/>
    <w:rsid w:val="00D25B3F"/>
    <w:rsid w:val="00D335F0"/>
    <w:rsid w:val="00D34504"/>
    <w:rsid w:val="00D351A9"/>
    <w:rsid w:val="00D41DAC"/>
    <w:rsid w:val="00D651B1"/>
    <w:rsid w:val="00D717D6"/>
    <w:rsid w:val="00D81ACA"/>
    <w:rsid w:val="00D86E24"/>
    <w:rsid w:val="00D87C48"/>
    <w:rsid w:val="00D90068"/>
    <w:rsid w:val="00D94167"/>
    <w:rsid w:val="00DB35EE"/>
    <w:rsid w:val="00DC1004"/>
    <w:rsid w:val="00DE183D"/>
    <w:rsid w:val="00E011B0"/>
    <w:rsid w:val="00E06EE6"/>
    <w:rsid w:val="00E259AB"/>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C19CB"/>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12">
    <w:name w:val="列出段落1"/>
    <w:basedOn w:val="a"/>
    <w:uiPriority w:val="34"/>
    <w:qFormat/>
    <w:rsid w:val="009355C3"/>
    <w:pPr>
      <w:ind w:firstLineChars="200" w:firstLine="42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DEA64-B0AF-4D70-AB31-26CDC8FA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1660</Words>
  <Characters>9468</Characters>
  <Application>Microsoft Office Word</Application>
  <DocSecurity>0</DocSecurity>
  <Lines>78</Lines>
  <Paragraphs>22</Paragraphs>
  <ScaleCrop>false</ScaleCrop>
  <Company/>
  <LinksUpToDate>false</LinksUpToDate>
  <CharactersWithSpaces>11106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Administrator</cp:lastModifiedBy>
  <cp:revision>2</cp:revision>
  <dcterms:created xsi:type="dcterms:W3CDTF">2017-03-09T07:53:00Z</dcterms:created>
  <dcterms:modified xsi:type="dcterms:W3CDTF">2017-03-09T07:53:00Z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