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8E435A">
        <w:rPr>
          <w:rFonts w:ascii="宋体" w:hAnsi="宋体" w:hint="eastAsia"/>
          <w:color w:val="FF0000"/>
          <w:sz w:val="36"/>
          <w:szCs w:val="30"/>
        </w:rPr>
        <w:t>1</w:t>
      </w:r>
      <w:r w:rsidR="00FF4F29">
        <w:rPr>
          <w:rFonts w:ascii="宋体" w:hAnsi="宋体" w:hint="eastAsia"/>
          <w:color w:val="FF0000"/>
          <w:sz w:val="36"/>
          <w:szCs w:val="30"/>
        </w:rPr>
        <w:t>9</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FF4F29" w:rsidRPr="00FF4F29">
        <w:rPr>
          <w:rFonts w:hint="eastAsia"/>
          <w:color w:val="FF0000"/>
          <w:sz w:val="36"/>
          <w:szCs w:val="36"/>
        </w:rPr>
        <w:t>全身麻醉气管插管包</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6F1C06" w:rsidP="001E0411">
      <w:pPr>
        <w:pStyle w:val="10"/>
        <w:tabs>
          <w:tab w:val="right" w:leader="dot" w:pos="8306"/>
        </w:tabs>
        <w:spacing w:line="480" w:lineRule="auto"/>
        <w:rPr>
          <w:rFonts w:ascii="宋体" w:hAnsi="宋体"/>
          <w:szCs w:val="22"/>
          <w:lang w:eastAsia="en-US" w:bidi="en-US"/>
        </w:rPr>
      </w:pPr>
      <w:r w:rsidRPr="006F1C06">
        <w:rPr>
          <w:rFonts w:ascii="宋体" w:hAnsi="宋体" w:hint="eastAsia"/>
        </w:rPr>
        <w:fldChar w:fldCharType="begin"/>
      </w:r>
      <w:r w:rsidR="001E0411" w:rsidRPr="009318B0">
        <w:rPr>
          <w:rFonts w:ascii="宋体" w:hAnsi="宋体" w:hint="eastAsia"/>
        </w:rPr>
        <w:instrText xml:space="preserve">TOC \o "1-2" \h \u </w:instrText>
      </w:r>
      <w:r w:rsidRPr="006F1C0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6F1C0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6F1C0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6F1C0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6F1C0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6F1C0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6F1C0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6F1C0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F4F29" w:rsidRPr="00EE0AFF">
        <w:rPr>
          <w:rFonts w:hint="eastAsia"/>
          <w:color w:val="FF0000"/>
          <w:sz w:val="32"/>
          <w:szCs w:val="32"/>
        </w:rPr>
        <w:t>全身麻醉气管插管包</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EE0AFF" w:rsidRDefault="00FF4F29" w:rsidP="00E574BA">
            <w:pPr>
              <w:widowControl/>
              <w:jc w:val="center"/>
              <w:rPr>
                <w:rFonts w:ascii="宋体" w:hAnsi="宋体" w:cs="宋体"/>
                <w:b/>
                <w:color w:val="FF0000"/>
                <w:kern w:val="0"/>
                <w:sz w:val="32"/>
                <w:szCs w:val="32"/>
              </w:rPr>
            </w:pPr>
            <w:r w:rsidRPr="00EE0AFF">
              <w:rPr>
                <w:rFonts w:hint="eastAsia"/>
                <w:color w:val="FF0000"/>
                <w:sz w:val="32"/>
                <w:szCs w:val="32"/>
              </w:rPr>
              <w:t>全身麻醉气管插管包</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7F2138"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FA621D">
        <w:rPr>
          <w:rFonts w:ascii="宋体" w:hAnsi="宋体" w:hint="eastAsia"/>
          <w:color w:val="FF0000"/>
          <w:sz w:val="24"/>
        </w:rPr>
        <w:t>30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5</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Pr="00FF4F29" w:rsidRDefault="00FF4F29" w:rsidP="0043037B">
      <w:pPr>
        <w:rPr>
          <w:color w:val="FF0000"/>
          <w:sz w:val="30"/>
          <w:szCs w:val="30"/>
        </w:rPr>
      </w:pPr>
      <w:r w:rsidRPr="00FF4F29">
        <w:rPr>
          <w:rFonts w:hint="eastAsia"/>
          <w:b/>
          <w:color w:val="FF0000"/>
          <w:sz w:val="36"/>
          <w:szCs w:val="36"/>
        </w:rPr>
        <w:t>全身麻醉气管插管包</w:t>
      </w:r>
      <w:r w:rsidR="0043037B" w:rsidRPr="00FF4F29">
        <w:rPr>
          <w:color w:val="FF0000"/>
          <w:sz w:val="30"/>
          <w:szCs w:val="30"/>
        </w:rPr>
        <w:t>相关参数</w:t>
      </w:r>
      <w:r w:rsidR="0043037B" w:rsidRPr="00FF4F29">
        <w:rPr>
          <w:rFonts w:hint="eastAsia"/>
          <w:color w:val="FF0000"/>
          <w:sz w:val="30"/>
          <w:szCs w:val="30"/>
        </w:rPr>
        <w:t>：</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全麻包配置有气管插管(加强型），插管管芯，吸痰管，注气筒，牙垫，一次性喉镜片，物品固定盘，吸痰管连接管，台布，医用手套，医用纱布块，口咽通气道，石蜡棉球、胶布。</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适用标准</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2.1加强型气管插管的材料采用符合YY 0337.1-2002中规定的材料制成，加强型气管插管内的弹簧采用1Cr18Ni9材料制成；一次性使用连接管采用符合GB 15593-1995中规定的软聚氯乙烯塑料制成；一次性使用吸痰管采用符合GB 15593-1995中规定的软聚氯乙烯塑料制成或采用符合YY/T 0031-2008中规定的材料制成，吸痰管的接头采用符合YY/T 0114-2008规定的材料制成。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2.2一次性使用灭菌橡胶外科手套采用天然橡胶胶乳制成。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2.3牙垫采用符合YY/T 0242-2007规定的医用输液、输血、注射器具用聚丙烯专用料</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2.4医用纱布采用符合YY 0331-2006规定的脱脂棉纱布制成。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2.5石蜡棉球采用符合《中华人民共和国药典》2010年版二部规定的石蜡浸泡棉球制成，棉球采用符合YY 0330-2002规定的医用脱脂棉制成。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2.6咽喉镜片采用对人体无毒和无副作用的高分子材料ABS制成。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2.7插管管芯中采用铝丝制成、绝缘皮为PVC材料。</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主要技术指标</w:t>
      </w:r>
    </w:p>
    <w:p w:rsidR="00FF4F29" w:rsidRPr="00FF4F29" w:rsidRDefault="00FF4F29" w:rsidP="00FF4F29">
      <w:pPr>
        <w:spacing w:line="400" w:lineRule="exact"/>
        <w:ind w:rightChars="-244" w:right="-512"/>
        <w:rPr>
          <w:rFonts w:ascii="宋体" w:hAnsi="宋体"/>
          <w:color w:val="FF0000"/>
          <w:sz w:val="24"/>
        </w:rPr>
      </w:pPr>
      <w:r w:rsidRPr="00FF4F29">
        <w:rPr>
          <w:rFonts w:ascii="宋体" w:hAnsi="宋体" w:hint="eastAsia"/>
          <w:color w:val="FF0000"/>
          <w:sz w:val="24"/>
        </w:rPr>
        <w:t>3.1  全麻包的组成</w:t>
      </w:r>
    </w:p>
    <w:p w:rsidR="00FF4F29" w:rsidRPr="00FF4F29" w:rsidRDefault="00FF4F29" w:rsidP="00FF4F29">
      <w:pPr>
        <w:spacing w:line="400" w:lineRule="exact"/>
        <w:ind w:rightChars="-244" w:right="-512" w:firstLineChars="250" w:firstLine="600"/>
        <w:rPr>
          <w:rFonts w:ascii="宋体" w:hAnsi="宋体"/>
          <w:color w:val="FF0000"/>
          <w:sz w:val="24"/>
        </w:rPr>
      </w:pPr>
      <w:r w:rsidRPr="00FF4F29">
        <w:rPr>
          <w:rFonts w:ascii="宋体" w:hAnsi="宋体" w:hint="eastAsia"/>
          <w:color w:val="FF0000"/>
          <w:sz w:val="24"/>
        </w:rPr>
        <w:t>全麻包的组成应符合表1的规定。全麻包包装应完好平整，包内器械应摆放整齐。</w:t>
      </w:r>
    </w:p>
    <w:p w:rsidR="00FF4F29" w:rsidRPr="00FF4F29" w:rsidRDefault="00FF4F29" w:rsidP="00FF4F29">
      <w:pPr>
        <w:spacing w:line="420" w:lineRule="exact"/>
        <w:ind w:left="2" w:rightChars="-244" w:right="-512"/>
        <w:jc w:val="center"/>
        <w:rPr>
          <w:rFonts w:ascii="宋体" w:hAnsi="宋体"/>
          <w:color w:val="FF0000"/>
          <w:sz w:val="24"/>
        </w:rPr>
      </w:pPr>
      <w:r w:rsidRPr="00FF4F29">
        <w:rPr>
          <w:rFonts w:ascii="宋体" w:hAnsi="宋体" w:hint="eastAsia"/>
          <w:color w:val="FF0000"/>
          <w:sz w:val="24"/>
        </w:rPr>
        <w:t>表1  全麻包的组成</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2835"/>
        <w:gridCol w:w="1560"/>
      </w:tblGrid>
      <w:tr w:rsidR="00FF4F29" w:rsidRPr="00FF4F29" w:rsidTr="005562C9">
        <w:trPr>
          <w:trHeight w:val="435"/>
        </w:trPr>
        <w:tc>
          <w:tcPr>
            <w:tcW w:w="540" w:type="dxa"/>
            <w:vAlign w:val="center"/>
          </w:tcPr>
          <w:p w:rsidR="00FF4F29" w:rsidRPr="00FF4F29" w:rsidRDefault="00FF4F29" w:rsidP="00FF4F29">
            <w:pPr>
              <w:spacing w:line="240" w:lineRule="exact"/>
              <w:ind w:leftChars="-51" w:left="-107" w:rightChars="-51" w:right="-107"/>
              <w:jc w:val="center"/>
              <w:rPr>
                <w:rFonts w:ascii="宋体" w:hAnsi="宋体"/>
                <w:color w:val="FF0000"/>
                <w:sz w:val="24"/>
              </w:rPr>
            </w:pPr>
            <w:r w:rsidRPr="00FF4F29">
              <w:rPr>
                <w:rFonts w:ascii="宋体" w:hAnsi="宋体" w:hint="eastAsia"/>
                <w:color w:val="FF0000"/>
                <w:sz w:val="24"/>
              </w:rPr>
              <w:t>序号</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组件名称</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规格</w:t>
            </w:r>
          </w:p>
        </w:tc>
        <w:tc>
          <w:tcPr>
            <w:tcW w:w="1560" w:type="dxa"/>
            <w:vAlign w:val="center"/>
          </w:tcPr>
          <w:p w:rsidR="00FF4F29" w:rsidRPr="00FF4F29" w:rsidRDefault="00FF4F29" w:rsidP="00FF4F29">
            <w:pPr>
              <w:spacing w:line="240" w:lineRule="exact"/>
              <w:ind w:leftChars="-51" w:left="-107" w:right="-107"/>
              <w:jc w:val="center"/>
              <w:rPr>
                <w:rFonts w:ascii="宋体" w:hAnsi="宋体"/>
                <w:color w:val="FF0000"/>
                <w:sz w:val="24"/>
              </w:rPr>
            </w:pPr>
            <w:r w:rsidRPr="00FF4F29">
              <w:rPr>
                <w:rFonts w:ascii="宋体" w:hAnsi="宋体" w:hint="eastAsia"/>
                <w:color w:val="FF0000"/>
                <w:sz w:val="24"/>
              </w:rPr>
              <w:t>数量</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加强型气管插管</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ID3.0～ID10.0,可选带囊或者无囊</w:t>
            </w:r>
          </w:p>
        </w:tc>
        <w:tc>
          <w:tcPr>
            <w:tcW w:w="1560" w:type="dxa"/>
            <w:vAlign w:val="center"/>
          </w:tcPr>
          <w:p w:rsidR="00FF4F29" w:rsidRPr="00FF4F29" w:rsidRDefault="00FF4F29" w:rsidP="00FF4F29">
            <w:pPr>
              <w:spacing w:line="240" w:lineRule="exact"/>
              <w:ind w:leftChars="-51" w:left="-107" w:right="-107"/>
              <w:jc w:val="center"/>
              <w:rPr>
                <w:rFonts w:ascii="宋体" w:hAnsi="宋体"/>
                <w:color w:val="FF0000"/>
                <w:sz w:val="24"/>
              </w:rPr>
            </w:pPr>
            <w:r w:rsidRPr="00FF4F29">
              <w:rPr>
                <w:rFonts w:ascii="宋体" w:hAnsi="宋体" w:hint="eastAsia"/>
                <w:color w:val="FF0000"/>
                <w:sz w:val="24"/>
              </w:rPr>
              <w:t>1根</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2</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插管管芯</w:t>
            </w:r>
          </w:p>
        </w:tc>
        <w:tc>
          <w:tcPr>
            <w:tcW w:w="2835" w:type="dxa"/>
            <w:vAlign w:val="center"/>
          </w:tcPr>
          <w:p w:rsidR="00FF4F29" w:rsidRPr="00FF4F29" w:rsidRDefault="00FF4F29" w:rsidP="00FF4F29">
            <w:pPr>
              <w:spacing w:line="240" w:lineRule="exact"/>
              <w:ind w:leftChars="-26" w:left="-55" w:right="-107"/>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1根</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3</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一次性使用吸痰管</w:t>
            </w:r>
          </w:p>
        </w:tc>
        <w:tc>
          <w:tcPr>
            <w:tcW w:w="2835" w:type="dxa"/>
            <w:vAlign w:val="center"/>
          </w:tcPr>
          <w:p w:rsidR="00FF4F29" w:rsidRPr="00FF4F29" w:rsidRDefault="00FF4F29" w:rsidP="00FF4F29">
            <w:pPr>
              <w:spacing w:line="240" w:lineRule="exact"/>
              <w:ind w:leftChars="-26" w:left="-55" w:right="-107"/>
              <w:jc w:val="center"/>
              <w:rPr>
                <w:rFonts w:ascii="宋体" w:hAnsi="宋体"/>
                <w:color w:val="FF0000"/>
                <w:sz w:val="24"/>
              </w:rPr>
            </w:pPr>
            <w:r w:rsidRPr="00FF4F29">
              <w:rPr>
                <w:rFonts w:ascii="宋体" w:hAnsi="宋体" w:hint="eastAsia"/>
                <w:color w:val="FF0000"/>
                <w:sz w:val="24"/>
              </w:rPr>
              <w:t>Fr6～Fr16</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1～2根</w:t>
            </w:r>
          </w:p>
        </w:tc>
      </w:tr>
      <w:tr w:rsidR="00FF4F29" w:rsidRPr="00FF4F29" w:rsidTr="005562C9">
        <w:trPr>
          <w:trHeight w:val="511"/>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4</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一次性使用灭菌橡胶外科手套</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6.5～8.5</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1～2副</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5</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注气筒</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5mL、10mL、20mL</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1支</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6</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医用纱布块</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(70±20)mm×(70±20)</w:t>
            </w:r>
            <w:r w:rsidRPr="00FF4F29">
              <w:rPr>
                <w:rFonts w:ascii="宋体" w:hAnsi="宋体"/>
                <w:color w:val="FF0000"/>
                <w:sz w:val="24"/>
              </w:rPr>
              <w:t>mm</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1～6片</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7</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一次性使用连接管</w:t>
            </w:r>
          </w:p>
        </w:tc>
        <w:tc>
          <w:tcPr>
            <w:tcW w:w="2835" w:type="dxa"/>
            <w:vAlign w:val="center"/>
          </w:tcPr>
          <w:p w:rsidR="00FF4F29" w:rsidRPr="00FF4F29" w:rsidRDefault="00FF4F29" w:rsidP="00FF4F29">
            <w:pPr>
              <w:spacing w:line="240" w:lineRule="exact"/>
              <w:ind w:leftChars="-51" w:left="-107" w:right="-107"/>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1根</w:t>
            </w:r>
          </w:p>
        </w:tc>
      </w:tr>
      <w:tr w:rsidR="00FF4F29" w:rsidRPr="00FF4F29" w:rsidTr="005562C9">
        <w:trPr>
          <w:trHeight w:val="59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lastRenderedPageBreak/>
              <w:t>8</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石蜡棉球</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1～3袋</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9</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牙垫</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1～2个</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10</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喉镜片</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大或中或小</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1个</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11</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口咽通气道</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1个</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12</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物品固定盘</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1只</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13</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台布</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(70±10)cmm×(70±10)c</w:t>
            </w:r>
            <w:r w:rsidRPr="00FF4F29">
              <w:rPr>
                <w:rFonts w:ascii="宋体" w:hAnsi="宋体"/>
                <w:color w:val="FF0000"/>
                <w:sz w:val="24"/>
              </w:rPr>
              <w:t>mm</w:t>
            </w:r>
          </w:p>
        </w:tc>
        <w:tc>
          <w:tcPr>
            <w:tcW w:w="1560" w:type="dxa"/>
            <w:vAlign w:val="center"/>
          </w:tcPr>
          <w:p w:rsidR="00FF4F29" w:rsidRPr="00FF4F29" w:rsidRDefault="00FF4F29" w:rsidP="005562C9">
            <w:pPr>
              <w:spacing w:line="240" w:lineRule="exact"/>
              <w:jc w:val="center"/>
              <w:rPr>
                <w:rFonts w:ascii="宋体" w:hAnsi="宋体"/>
                <w:color w:val="FF0000"/>
                <w:sz w:val="24"/>
              </w:rPr>
            </w:pP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14</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胶带</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无纺布</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1个</w:t>
            </w:r>
          </w:p>
        </w:tc>
      </w:tr>
    </w:tbl>
    <w:p w:rsidR="00FF4F29" w:rsidRPr="00FF4F29" w:rsidRDefault="00FF4F29" w:rsidP="00FF4F29">
      <w:pPr>
        <w:spacing w:line="400" w:lineRule="exact"/>
        <w:ind w:rightChars="-244" w:right="-512" w:firstLineChars="250" w:firstLine="600"/>
        <w:rPr>
          <w:rFonts w:ascii="宋体" w:hAnsi="宋体"/>
          <w:color w:val="FF0000"/>
          <w:sz w:val="24"/>
        </w:rPr>
      </w:pPr>
    </w:p>
    <w:p w:rsidR="00FF4F29" w:rsidRPr="00FF4F29" w:rsidRDefault="00FF4F29" w:rsidP="00FF4F29">
      <w:pPr>
        <w:spacing w:line="400" w:lineRule="exact"/>
        <w:ind w:rightChars="-244" w:right="-512"/>
        <w:rPr>
          <w:rFonts w:ascii="宋体" w:hAnsi="宋体"/>
          <w:color w:val="FF0000"/>
          <w:sz w:val="24"/>
        </w:rPr>
      </w:pPr>
      <w:r w:rsidRPr="00FF4F29">
        <w:rPr>
          <w:rFonts w:ascii="宋体" w:hAnsi="宋体" w:hint="eastAsia"/>
          <w:color w:val="FF0000"/>
          <w:sz w:val="24"/>
        </w:rPr>
        <w:t>3.2 一次性使用气管插管</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加强型气管插管的表面应光滑，无裂纹、斑点，透明或半透明，管内无异物和杂质，头端及孔眼应圆滑；管身如带有刻度标志，标志应字迹清楚，线条清晰；加强型弹簧应光洁，无肉眼可见污渍，弹簧应嵌在插管内，不得裸露；当加强型气管插管弯曲到“α”字形应不发生折瘪现象。</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3.3 一次性使用吸痰管</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吸痰管表面及腔内应光滑、清洁、无裂纹，塑化均匀。吸痰管病人端的头部应圆滑，孔眼边缘和端口应光滑、无锐边。</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3.4 一次性使用连接管</w:t>
      </w:r>
    </w:p>
    <w:p w:rsidR="00FF4F29" w:rsidRPr="00FF4F29" w:rsidRDefault="00FF4F29" w:rsidP="00FF4F29">
      <w:pPr>
        <w:spacing w:line="420" w:lineRule="exact"/>
        <w:ind w:rightChars="-159" w:right="-334"/>
        <w:rPr>
          <w:rFonts w:ascii="宋体" w:hAnsi="宋体"/>
          <w:color w:val="FF0000"/>
          <w:sz w:val="24"/>
        </w:rPr>
      </w:pPr>
      <w:r w:rsidRPr="00FF4F29">
        <w:rPr>
          <w:rFonts w:ascii="宋体" w:hAnsi="宋体" w:hint="eastAsia"/>
          <w:color w:val="FF0000"/>
          <w:sz w:val="24"/>
        </w:rPr>
        <w:t xml:space="preserve">    连接管应光洁透明，无异物、无杂质、无裂纹，管口应平整、光滑，壁厚应均匀。</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3.5 一次性使用灭菌橡胶外科手套</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手套袖边应松紧合适，在使用时不应有任何回卷或起皱。不透水性：手套应不漏水。</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3.6 注气筒</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充气器应清洁，无微粒和异物，不得有毛边、毛刺、塑流、缺损等注塑缺陷；球囊充气器的外套应有足够的透明度，能清晰地看到基准线。不得有漏液或者漏气现象。</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3.7 医用纱布块</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纱布叠片色泽应洁白、柔软，无异味，无色斑污点，无纺织缺陷，无杂纤维。</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3.8石蜡棉球</w:t>
      </w:r>
    </w:p>
    <w:p w:rsidR="00FF4F29" w:rsidRPr="00FF4F29" w:rsidRDefault="00FF4F29" w:rsidP="00FF4F29">
      <w:pPr>
        <w:spacing w:line="420" w:lineRule="exact"/>
        <w:ind w:rightChars="-244" w:right="-512" w:firstLineChars="200" w:firstLine="480"/>
        <w:rPr>
          <w:rFonts w:ascii="宋体" w:hAnsi="宋体"/>
          <w:color w:val="FF0000"/>
          <w:sz w:val="24"/>
        </w:rPr>
      </w:pPr>
      <w:r w:rsidRPr="00FF4F29">
        <w:rPr>
          <w:rFonts w:ascii="宋体" w:hAnsi="宋体" w:hint="eastAsia"/>
          <w:color w:val="FF0000"/>
          <w:sz w:val="24"/>
        </w:rPr>
        <w:t>应柔软润滑，无杂质；包装应密封、完整，无渗漏现象。应不小于2</w:t>
      </w:r>
      <w:r w:rsidRPr="00FF4F29">
        <w:rPr>
          <w:rFonts w:ascii="宋体" w:hAnsi="宋体"/>
          <w:color w:val="FF0000"/>
          <w:sz w:val="24"/>
        </w:rPr>
        <w:t>g/</w:t>
      </w:r>
      <w:r w:rsidRPr="00FF4F29">
        <w:rPr>
          <w:rFonts w:ascii="宋体" w:hAnsi="宋体" w:hint="eastAsia"/>
          <w:color w:val="FF0000"/>
          <w:sz w:val="24"/>
        </w:rPr>
        <w:t>袋。</w:t>
      </w:r>
    </w:p>
    <w:p w:rsidR="00FF4F29" w:rsidRPr="00FF4F29" w:rsidRDefault="00FF4F29" w:rsidP="00FF4F29">
      <w:pPr>
        <w:spacing w:line="400" w:lineRule="exact"/>
        <w:ind w:rightChars="-244" w:right="-512"/>
        <w:rPr>
          <w:rFonts w:ascii="宋体" w:hAnsi="宋体"/>
          <w:color w:val="FF0000"/>
          <w:sz w:val="24"/>
        </w:rPr>
      </w:pPr>
      <w:r w:rsidRPr="00FF4F29">
        <w:rPr>
          <w:rFonts w:ascii="宋体" w:hAnsi="宋体" w:hint="eastAsia"/>
          <w:color w:val="FF0000"/>
          <w:sz w:val="24"/>
        </w:rPr>
        <w:t>3.9 牙垫</w:t>
      </w:r>
    </w:p>
    <w:p w:rsidR="00FF4F29" w:rsidRPr="00FF4F29" w:rsidRDefault="00FF4F29" w:rsidP="00FF4F29">
      <w:pPr>
        <w:spacing w:line="400" w:lineRule="exact"/>
        <w:ind w:left="960" w:rightChars="-244" w:right="-512" w:hangingChars="400" w:hanging="960"/>
        <w:rPr>
          <w:rFonts w:ascii="宋体" w:hAnsi="宋体"/>
          <w:color w:val="FF0000"/>
          <w:sz w:val="24"/>
        </w:rPr>
      </w:pPr>
      <w:r w:rsidRPr="00FF4F29">
        <w:rPr>
          <w:rFonts w:ascii="宋体" w:hAnsi="宋体" w:hint="eastAsia"/>
          <w:color w:val="FF0000"/>
          <w:sz w:val="24"/>
        </w:rPr>
        <w:t xml:space="preserve">    牙垫外表面及内腔应光滑、清洁，无毛刺、锐边、缺损。牙垫在承受10N垂直压力</w:t>
      </w:r>
    </w:p>
    <w:p w:rsidR="00FF4F29" w:rsidRPr="00FF4F29" w:rsidRDefault="00FF4F29" w:rsidP="00FF4F29">
      <w:pPr>
        <w:spacing w:line="400" w:lineRule="exact"/>
        <w:ind w:left="960" w:rightChars="-244" w:right="-512" w:hangingChars="400" w:hanging="960"/>
        <w:rPr>
          <w:rFonts w:ascii="宋体" w:hAnsi="宋体"/>
          <w:color w:val="FF0000"/>
          <w:sz w:val="24"/>
        </w:rPr>
      </w:pPr>
      <w:r w:rsidRPr="00FF4F29">
        <w:rPr>
          <w:rFonts w:ascii="宋体" w:hAnsi="宋体" w:hint="eastAsia"/>
          <w:color w:val="FF0000"/>
          <w:sz w:val="24"/>
        </w:rPr>
        <w:t>下10</w:t>
      </w:r>
      <w:r w:rsidRPr="00FF4F29">
        <w:rPr>
          <w:rFonts w:ascii="宋体" w:hAnsi="宋体"/>
          <w:color w:val="FF0000"/>
          <w:sz w:val="24"/>
        </w:rPr>
        <w:t>s</w:t>
      </w:r>
      <w:r w:rsidRPr="00FF4F29">
        <w:rPr>
          <w:rFonts w:ascii="宋体" w:hAnsi="宋体" w:hint="eastAsia"/>
          <w:color w:val="FF0000"/>
          <w:sz w:val="24"/>
        </w:rPr>
        <w:t>不变形、不压碎。</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3.10 咽喉镜片</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外观：喉镜片外表应光滑，无锋棱、毛刺、气泡等注塑缺陷，喉镜片各触点表面应光滑，无氧化锈蚀。</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lastRenderedPageBreak/>
        <w:t xml:space="preserve">    照度：在接通直流电源后，喉镜片灯泡应能立即发光，其光照应集中在喉镜片头端的中部，不得有忽明忽暗现象。喉镜片灯泡的照度应不小于400Lx。</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3.11 插管管芯</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外观：导引丝病人端应无锐边，顶端光滑，无毛刺。同时导引丝应光滑清洁，涂层均匀，无异物附着和脱落。据需要定型。</w:t>
      </w:r>
    </w:p>
    <w:p w:rsidR="00FF4F29" w:rsidRPr="00FF4F29" w:rsidRDefault="00FF4F29" w:rsidP="00FF4F29">
      <w:pPr>
        <w:snapToGrid w:val="0"/>
        <w:spacing w:line="420" w:lineRule="exact"/>
        <w:ind w:rightChars="-244" w:right="-512"/>
        <w:rPr>
          <w:rFonts w:ascii="宋体" w:hAnsi="宋体"/>
          <w:color w:val="FF0000"/>
          <w:sz w:val="24"/>
        </w:rPr>
      </w:pPr>
      <w:r w:rsidRPr="00FF4F29">
        <w:rPr>
          <w:rFonts w:ascii="宋体" w:hAnsi="宋体" w:hint="eastAsia"/>
          <w:color w:val="FF0000"/>
          <w:sz w:val="24"/>
        </w:rPr>
        <w:t>3.12 物品固定盘</w:t>
      </w:r>
    </w:p>
    <w:p w:rsidR="00FF4F29" w:rsidRPr="00FF4F29" w:rsidRDefault="00FF4F29" w:rsidP="00FF4F29">
      <w:pPr>
        <w:snapToGrid w:val="0"/>
        <w:spacing w:line="420" w:lineRule="exact"/>
        <w:ind w:rightChars="-244" w:right="-512" w:firstLineChars="200" w:firstLine="480"/>
        <w:rPr>
          <w:rFonts w:ascii="宋体" w:hAnsi="宋体"/>
          <w:color w:val="FF0000"/>
          <w:sz w:val="24"/>
        </w:rPr>
      </w:pPr>
      <w:r w:rsidRPr="00FF4F29">
        <w:rPr>
          <w:rFonts w:ascii="宋体" w:hAnsi="宋体" w:hint="eastAsia"/>
          <w:color w:val="FF0000"/>
          <w:sz w:val="24"/>
        </w:rPr>
        <w:t>表面应光洁，无毛边、毛刺、机械杂质，无破损现象。</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产品须通过FDA及CE认证，并提供相关证明材料。</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提供样品临床试用，并符合临床科室使用要求。</w:t>
      </w:r>
    </w:p>
    <w:p w:rsidR="00FF4F29" w:rsidRPr="00820B98" w:rsidRDefault="00FF4F29" w:rsidP="00FF4F29">
      <w:pPr>
        <w:spacing w:line="360" w:lineRule="auto"/>
        <w:rPr>
          <w:rFonts w:ascii="宋体" w:hAnsi="宋体"/>
          <w:sz w:val="24"/>
        </w:rPr>
      </w:pPr>
    </w:p>
    <w:p w:rsidR="00FF4F29" w:rsidRPr="00820B98" w:rsidRDefault="00FF4F29" w:rsidP="00FF4F29">
      <w:pPr>
        <w:rPr>
          <w:rFonts w:ascii="宋体" w:hAnsi="宋体"/>
          <w:sz w:val="24"/>
        </w:rPr>
      </w:pPr>
    </w:p>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4CD" w:rsidRDefault="00D624CD" w:rsidP="004538CF">
      <w:r>
        <w:separator/>
      </w:r>
    </w:p>
  </w:endnote>
  <w:endnote w:type="continuationSeparator" w:id="1">
    <w:p w:rsidR="00D624CD" w:rsidRDefault="00D624C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F1C06">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F1C06">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EE0AFF">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F1C06">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F1C06">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7F2138">
      <w:rPr>
        <w:rStyle w:val="aa"/>
        <w:rFonts w:ascii="宋体" w:hAnsi="宋体"/>
        <w:noProof/>
        <w:sz w:val="21"/>
        <w:szCs w:val="21"/>
      </w:rPr>
      <w:t>- 17 -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F1C06">
    <w:pPr>
      <w:pStyle w:val="a7"/>
      <w:jc w:val="center"/>
    </w:pPr>
    <w:fldSimple w:instr=" PAGE   \* MERGEFORMAT ">
      <w:r w:rsidR="007F2138" w:rsidRPr="007F2138">
        <w:rPr>
          <w:noProof/>
          <w:lang w:val="zh-CN"/>
        </w:rPr>
        <w:t>24</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4CD" w:rsidRDefault="00D624CD" w:rsidP="004538CF">
      <w:r>
        <w:separator/>
      </w:r>
    </w:p>
  </w:footnote>
  <w:footnote w:type="continuationSeparator" w:id="1">
    <w:p w:rsidR="00D624CD" w:rsidRDefault="00D624C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2EAE"/>
    <w:rsid w:val="006B4345"/>
    <w:rsid w:val="006B54C4"/>
    <w:rsid w:val="006C0B18"/>
    <w:rsid w:val="006C5282"/>
    <w:rsid w:val="006D73A7"/>
    <w:rsid w:val="006F1C06"/>
    <w:rsid w:val="007076F6"/>
    <w:rsid w:val="0071196D"/>
    <w:rsid w:val="00715BE4"/>
    <w:rsid w:val="00740D9E"/>
    <w:rsid w:val="007513EA"/>
    <w:rsid w:val="00751964"/>
    <w:rsid w:val="0076086D"/>
    <w:rsid w:val="00767A64"/>
    <w:rsid w:val="00780AAB"/>
    <w:rsid w:val="007832F8"/>
    <w:rsid w:val="00784CE9"/>
    <w:rsid w:val="00793012"/>
    <w:rsid w:val="007A4927"/>
    <w:rsid w:val="007C06A0"/>
    <w:rsid w:val="007C5278"/>
    <w:rsid w:val="007D61D3"/>
    <w:rsid w:val="007F2138"/>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42AC4"/>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D14563"/>
    <w:rsid w:val="00D1619F"/>
    <w:rsid w:val="00D21E6C"/>
    <w:rsid w:val="00D23DBF"/>
    <w:rsid w:val="00D25B3F"/>
    <w:rsid w:val="00D335F0"/>
    <w:rsid w:val="00D34504"/>
    <w:rsid w:val="00D351A9"/>
    <w:rsid w:val="00D41DAC"/>
    <w:rsid w:val="00D624CD"/>
    <w:rsid w:val="00D651B1"/>
    <w:rsid w:val="00D717D6"/>
    <w:rsid w:val="00D86E24"/>
    <w:rsid w:val="00D87C48"/>
    <w:rsid w:val="00D90068"/>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0AFF"/>
    <w:rsid w:val="00EE44FF"/>
    <w:rsid w:val="00EE510B"/>
    <w:rsid w:val="00F06131"/>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1894</Words>
  <Characters>10799</Characters>
  <Application>Microsoft Office Word</Application>
  <DocSecurity>0</DocSecurity>
  <Lines>89</Lines>
  <Paragraphs>25</Paragraphs>
  <ScaleCrop>false</ScaleCrop>
  <Company>微软中国</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2017-03-30T00:54:00Z</dcterms:created>
  <dcterms:modified xsi:type="dcterms:W3CDTF">2017-03-30T01:29:00Z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