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Pr="001E0411">
        <w:rPr>
          <w:rFonts w:ascii="宋体" w:hAnsi="宋体"/>
          <w:color w:val="FF0000"/>
          <w:sz w:val="36"/>
          <w:szCs w:val="30"/>
        </w:rPr>
        <w:t>20170005</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Pr="001E0411">
        <w:rPr>
          <w:rFonts w:ascii="宋体" w:hAnsi="宋体" w:hint="eastAsia"/>
          <w:color w:val="FF0000"/>
          <w:sz w:val="36"/>
          <w:szCs w:val="30"/>
        </w:rPr>
        <w:t>信息系统集成实施服务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Pr>
          <w:rFonts w:ascii="宋体" w:hAnsi="宋体" w:hint="eastAsia"/>
          <w:sz w:val="48"/>
          <w:szCs w:val="32"/>
        </w:rPr>
        <w:t>一</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CF0E76" w:rsidP="001E0411">
      <w:pPr>
        <w:pStyle w:val="10"/>
        <w:tabs>
          <w:tab w:val="right" w:leader="dot" w:pos="8306"/>
        </w:tabs>
        <w:spacing w:line="480" w:lineRule="auto"/>
        <w:rPr>
          <w:rFonts w:ascii="宋体" w:hAnsi="宋体"/>
          <w:szCs w:val="22"/>
          <w:lang w:eastAsia="en-US" w:bidi="en-US"/>
        </w:rPr>
      </w:pPr>
      <w:r w:rsidRPr="00CF0E76">
        <w:rPr>
          <w:rFonts w:ascii="宋体" w:hAnsi="宋体" w:hint="eastAsia"/>
        </w:rPr>
        <w:fldChar w:fldCharType="begin"/>
      </w:r>
      <w:r w:rsidR="001E0411" w:rsidRPr="009318B0">
        <w:rPr>
          <w:rFonts w:ascii="宋体" w:hAnsi="宋体" w:hint="eastAsia"/>
        </w:rPr>
        <w:instrText xml:space="preserve">TOC \o "1-2" \h \u </w:instrText>
      </w:r>
      <w:r w:rsidRPr="00CF0E76">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CF0E76"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CF0E76"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CF0E76"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CF0E76"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CF0E76"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CF0E76"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CF0E76"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C612B5" w:rsidRPr="00C612B5">
        <w:rPr>
          <w:rFonts w:ascii="宋体" w:hAnsi="宋体" w:cs="宋体" w:hint="eastAsia"/>
          <w:b/>
          <w:color w:val="FF0000"/>
          <w:sz w:val="36"/>
          <w:szCs w:val="36"/>
        </w:rPr>
        <w:t>信息系统集成实施服务</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E574BA">
        <w:trPr>
          <w:trHeight w:val="445"/>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right w:val="single" w:sz="4" w:space="0" w:color="auto"/>
            </w:tcBorders>
            <w:vAlign w:val="center"/>
          </w:tcPr>
          <w:p w:rsidR="001E0411" w:rsidRPr="009318B0" w:rsidRDefault="00B775D4" w:rsidP="00E574BA">
            <w:pPr>
              <w:widowControl/>
              <w:jc w:val="center"/>
              <w:rPr>
                <w:rFonts w:ascii="宋体" w:hAnsi="宋体" w:cs="宋体"/>
                <w:b/>
                <w:color w:val="FF0000"/>
                <w:kern w:val="0"/>
                <w:sz w:val="36"/>
                <w:szCs w:val="36"/>
              </w:rPr>
            </w:pPr>
            <w:r w:rsidRPr="00B775D4">
              <w:rPr>
                <w:rFonts w:ascii="宋体" w:hAnsi="宋体" w:cs="宋体" w:hint="eastAsia"/>
                <w:b/>
                <w:color w:val="FF0000"/>
                <w:kern w:val="0"/>
                <w:sz w:val="36"/>
                <w:szCs w:val="36"/>
              </w:rPr>
              <w:t>信息系统集成实施服务</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color w:val="FF0000"/>
                <w:kern w:val="0"/>
                <w:szCs w:val="28"/>
              </w:rPr>
            </w:pP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color w:val="FF0000"/>
                <w:kern w:val="0"/>
                <w:szCs w:val="28"/>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color w:val="FF0000"/>
                <w:kern w:val="0"/>
                <w:szCs w:val="28"/>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1月 </w:t>
      </w:r>
      <w:r w:rsidR="00B42AC4">
        <w:rPr>
          <w:rFonts w:ascii="宋体" w:hAnsi="宋体" w:hint="eastAsia"/>
          <w:color w:val="FF0000"/>
          <w:sz w:val="24"/>
        </w:rPr>
        <w:t>23</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B42AC4">
        <w:rPr>
          <w:rFonts w:ascii="宋体" w:hAnsi="宋体" w:hint="eastAsia"/>
          <w:b/>
          <w:color w:val="FF0000"/>
          <w:sz w:val="24"/>
        </w:rPr>
        <w:t>2</w:t>
      </w:r>
      <w:r w:rsidRPr="009318B0">
        <w:rPr>
          <w:rFonts w:ascii="宋体" w:hAnsi="宋体" w:hint="eastAsia"/>
          <w:b/>
          <w:color w:val="FF0000"/>
          <w:sz w:val="24"/>
        </w:rPr>
        <w:t xml:space="preserve">　月　</w:t>
      </w:r>
      <w:r w:rsidR="00B42AC4">
        <w:rPr>
          <w:rFonts w:ascii="宋体" w:hAnsi="宋体" w:hint="eastAsia"/>
          <w:b/>
          <w:color w:val="FF0000"/>
          <w:sz w:val="24"/>
        </w:rPr>
        <w:t>9</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B42AC4">
        <w:rPr>
          <w:rFonts w:ascii="宋体" w:hAnsi="宋体" w:hint="eastAsia"/>
          <w:b/>
          <w:color w:val="FF0000"/>
          <w:sz w:val="24"/>
        </w:rPr>
        <w:t>2</w:t>
      </w:r>
      <w:r w:rsidRPr="009318B0">
        <w:rPr>
          <w:rFonts w:ascii="宋体" w:hAnsi="宋体" w:hint="eastAsia"/>
          <w:b/>
          <w:color w:val="FF0000"/>
          <w:sz w:val="24"/>
        </w:rPr>
        <w:t xml:space="preserve">　月　</w:t>
      </w:r>
      <w:r>
        <w:rPr>
          <w:rFonts w:ascii="宋体" w:hAnsi="宋体" w:hint="eastAsia"/>
          <w:b/>
          <w:color w:val="FF0000"/>
          <w:sz w:val="24"/>
        </w:rPr>
        <w:t>1</w:t>
      </w:r>
      <w:r w:rsidR="00B42AC4">
        <w:rPr>
          <w:rFonts w:ascii="宋体" w:hAnsi="宋体" w:hint="eastAsia"/>
          <w:b/>
          <w:color w:val="FF0000"/>
          <w:sz w:val="24"/>
        </w:rPr>
        <w:t>0</w:t>
      </w:r>
      <w:r>
        <w:rPr>
          <w:rFonts w:ascii="宋体" w:hAnsi="宋体" w:hint="eastAsia"/>
          <w:b/>
          <w:color w:val="FF0000"/>
          <w:sz w:val="24"/>
        </w:rPr>
        <w:t xml:space="preserve">　</w:t>
      </w:r>
      <w:r w:rsidRPr="009318B0">
        <w:rPr>
          <w:rFonts w:ascii="宋体" w:hAnsi="宋体" w:hint="eastAsia"/>
          <w:b/>
          <w:color w:val="FF0000"/>
          <w:sz w:val="24"/>
        </w:rPr>
        <w:t>日北京时间1</w:t>
      </w:r>
      <w:r>
        <w:rPr>
          <w:rFonts w:ascii="宋体" w:hAnsi="宋体" w:hint="eastAsia"/>
          <w:b/>
          <w:color w:val="FF0000"/>
          <w:sz w:val="24"/>
        </w:rPr>
        <w:t>0</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1E0411" w:rsidRPr="00386E54" w:rsidRDefault="00386E54" w:rsidP="00386E54">
      <w:pPr>
        <w:spacing w:line="360" w:lineRule="auto"/>
        <w:ind w:firstLineChars="200" w:firstLine="562"/>
        <w:rPr>
          <w:rFonts w:ascii="宋体" w:hAnsi="宋体"/>
          <w:color w:val="FF0000"/>
          <w:sz w:val="28"/>
          <w:szCs w:val="28"/>
        </w:rPr>
      </w:pPr>
      <w:r w:rsidRPr="00386E54">
        <w:rPr>
          <w:rFonts w:ascii="宋体" w:hAnsi="宋体" w:cs="宋体" w:hint="eastAsia"/>
          <w:b/>
          <w:color w:val="FF0000"/>
          <w:sz w:val="28"/>
          <w:szCs w:val="28"/>
        </w:rPr>
        <w:t>信息系统集成实施服务</w:t>
      </w:r>
    </w:p>
    <w:p w:rsidR="001E0411" w:rsidRPr="009318B0" w:rsidRDefault="001E0411" w:rsidP="001E0411">
      <w:pPr>
        <w:spacing w:line="360" w:lineRule="auto"/>
        <w:ind w:firstLineChars="200" w:firstLine="480"/>
        <w:rPr>
          <w:rFonts w:ascii="宋体" w:hAnsi="宋体"/>
          <w:sz w:val="24"/>
        </w:rPr>
      </w:pPr>
      <w:r w:rsidRPr="009318B0">
        <w:rPr>
          <w:rFonts w:ascii="宋体" w:hAnsi="宋体" w:hint="eastAsia"/>
          <w:sz w:val="24"/>
        </w:rPr>
        <w:t>注：（若涉及软件开发等服务类项目知识产权的，知识产权归采购人所有）。</w:t>
      </w:r>
    </w:p>
    <w:p w:rsidR="001E0411" w:rsidRPr="009318B0" w:rsidRDefault="001E0411" w:rsidP="001E0411">
      <w:pPr>
        <w:spacing w:line="360" w:lineRule="auto"/>
        <w:ind w:firstLineChars="200" w:firstLine="480"/>
        <w:rPr>
          <w:rFonts w:ascii="宋体" w:hAnsi="宋体"/>
          <w:sz w:val="24"/>
        </w:rPr>
      </w:pPr>
    </w:p>
    <w:p w:rsidR="001E0411" w:rsidRPr="009318B0" w:rsidRDefault="001E0411" w:rsidP="001E0411">
      <w:pPr>
        <w:rPr>
          <w:rFonts w:ascii="宋体" w:hAnsi="宋体"/>
          <w:b/>
          <w:szCs w:val="28"/>
        </w:rPr>
      </w:pPr>
      <w:r w:rsidRPr="009318B0">
        <w:rPr>
          <w:rFonts w:ascii="宋体" w:hAnsi="宋体" w:hint="eastAsia"/>
          <w:b/>
          <w:szCs w:val="28"/>
        </w:rPr>
        <w:t>二、</w:t>
      </w:r>
      <w:r w:rsidRPr="009318B0">
        <w:rPr>
          <w:rFonts w:ascii="宋体" w:hAnsi="宋体" w:hint="eastAsia"/>
          <w:szCs w:val="28"/>
        </w:rPr>
        <w:t>服务内容</w:t>
      </w:r>
    </w:p>
    <w:p w:rsidR="007832F8" w:rsidRPr="00F06131" w:rsidRDefault="007832F8" w:rsidP="007832F8">
      <w:pPr>
        <w:pStyle w:val="2"/>
        <w:spacing w:before="240" w:after="240"/>
        <w:rPr>
          <w:rFonts w:ascii="黑体"/>
          <w:color w:val="FF0000"/>
        </w:rPr>
      </w:pPr>
      <w:bookmarkStart w:id="16" w:name="_Toc444854018"/>
      <w:r w:rsidRPr="00F06131">
        <w:rPr>
          <w:rFonts w:hint="eastAsia"/>
          <w:color w:val="FF0000"/>
        </w:rPr>
        <w:t>（一）、招标项目一览表</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4"/>
        <w:gridCol w:w="3549"/>
        <w:gridCol w:w="1276"/>
        <w:gridCol w:w="1276"/>
        <w:gridCol w:w="1964"/>
      </w:tblGrid>
      <w:tr w:rsidR="007832F8" w:rsidRPr="00F06131" w:rsidTr="00E574BA">
        <w:trPr>
          <w:trHeight w:val="936"/>
          <w:jc w:val="center"/>
        </w:trPr>
        <w:tc>
          <w:tcPr>
            <w:tcW w:w="1124"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jc w:val="center"/>
              <w:rPr>
                <w:rFonts w:ascii="黑体" w:eastAsia="黑体" w:hAnsi="黑体"/>
                <w:b/>
                <w:bCs/>
                <w:color w:val="FF0000"/>
                <w:sz w:val="24"/>
              </w:rPr>
            </w:pPr>
            <w:r w:rsidRPr="00F06131">
              <w:rPr>
                <w:rFonts w:ascii="黑体" w:eastAsia="黑体" w:hAnsi="黑体" w:hint="eastAsia"/>
                <w:b/>
                <w:bCs/>
                <w:color w:val="FF0000"/>
                <w:sz w:val="24"/>
              </w:rPr>
              <w:t>品目</w:t>
            </w:r>
          </w:p>
        </w:tc>
        <w:tc>
          <w:tcPr>
            <w:tcW w:w="3549"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jc w:val="center"/>
              <w:rPr>
                <w:rFonts w:ascii="黑体" w:eastAsia="黑体" w:hAnsi="黑体"/>
                <w:b/>
                <w:bCs/>
                <w:color w:val="FF0000"/>
                <w:sz w:val="24"/>
              </w:rPr>
            </w:pPr>
            <w:r w:rsidRPr="00F06131">
              <w:rPr>
                <w:rFonts w:ascii="黑体" w:eastAsia="黑体" w:hAnsi="黑体" w:hint="eastAsia"/>
                <w:b/>
                <w:bCs/>
                <w:color w:val="FF0000"/>
                <w:sz w:val="24"/>
              </w:rPr>
              <w:t>货物名称</w:t>
            </w:r>
          </w:p>
        </w:tc>
        <w:tc>
          <w:tcPr>
            <w:tcW w:w="1276"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jc w:val="center"/>
              <w:rPr>
                <w:rFonts w:ascii="黑体" w:eastAsia="黑体" w:hAnsi="黑体"/>
                <w:b/>
                <w:bCs/>
                <w:color w:val="FF0000"/>
                <w:sz w:val="24"/>
              </w:rPr>
            </w:pPr>
            <w:r w:rsidRPr="00F06131">
              <w:rPr>
                <w:rFonts w:ascii="黑体" w:eastAsia="黑体" w:hAnsi="黑体" w:hint="eastAsia"/>
                <w:b/>
                <w:bCs/>
                <w:color w:val="FF0000"/>
                <w:sz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jc w:val="center"/>
              <w:rPr>
                <w:rFonts w:ascii="黑体" w:eastAsia="黑体" w:hAnsi="黑体"/>
                <w:b/>
                <w:bCs/>
                <w:color w:val="FF0000"/>
                <w:sz w:val="24"/>
              </w:rPr>
            </w:pPr>
            <w:r w:rsidRPr="00F06131">
              <w:rPr>
                <w:rFonts w:ascii="黑体" w:eastAsia="黑体" w:hAnsi="黑体" w:hint="eastAsia"/>
                <w:b/>
                <w:bCs/>
                <w:color w:val="FF0000"/>
                <w:sz w:val="24"/>
              </w:rPr>
              <w:t>单位</w:t>
            </w:r>
          </w:p>
        </w:tc>
        <w:tc>
          <w:tcPr>
            <w:tcW w:w="1964"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jc w:val="center"/>
              <w:rPr>
                <w:rFonts w:ascii="黑体" w:eastAsia="黑体" w:hAnsi="黑体"/>
                <w:b/>
                <w:bCs/>
                <w:color w:val="FF0000"/>
                <w:sz w:val="24"/>
              </w:rPr>
            </w:pPr>
            <w:r w:rsidRPr="00F06131">
              <w:rPr>
                <w:rFonts w:ascii="黑体" w:eastAsia="黑体" w:hAnsi="黑体" w:hint="eastAsia"/>
                <w:b/>
                <w:bCs/>
                <w:color w:val="FF0000"/>
                <w:sz w:val="24"/>
              </w:rPr>
              <w:t>备注</w:t>
            </w:r>
          </w:p>
        </w:tc>
      </w:tr>
      <w:tr w:rsidR="007832F8" w:rsidRPr="00F06131" w:rsidTr="00E574BA">
        <w:trPr>
          <w:trHeight w:val="268"/>
          <w:jc w:val="center"/>
        </w:trPr>
        <w:tc>
          <w:tcPr>
            <w:tcW w:w="1124"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pStyle w:val="a4"/>
              <w:spacing w:line="240" w:lineRule="auto"/>
              <w:ind w:left="0"/>
              <w:jc w:val="center"/>
              <w:outlineLvl w:val="0"/>
              <w:rPr>
                <w:rFonts w:ascii="黑体" w:eastAsia="黑体" w:hAnsi="黑体"/>
                <w:color w:val="FF0000"/>
                <w:sz w:val="24"/>
              </w:rPr>
            </w:pPr>
            <w:r w:rsidRPr="00F06131">
              <w:rPr>
                <w:rFonts w:ascii="黑体" w:eastAsia="黑体" w:hAnsi="黑体"/>
                <w:color w:val="FF0000"/>
                <w:sz w:val="24"/>
              </w:rPr>
              <w:t>1</w:t>
            </w:r>
          </w:p>
        </w:tc>
        <w:tc>
          <w:tcPr>
            <w:tcW w:w="3549"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pStyle w:val="a9"/>
              <w:spacing w:beforeAutospacing="0" w:afterAutospacing="0" w:line="420" w:lineRule="atLeast"/>
              <w:rPr>
                <w:rFonts w:ascii="黑体" w:eastAsia="黑体" w:hAnsi="黑体"/>
                <w:color w:val="FF0000"/>
                <w:kern w:val="2"/>
              </w:rPr>
            </w:pPr>
            <w:r w:rsidRPr="00F06131">
              <w:rPr>
                <w:rFonts w:ascii="黑体" w:eastAsia="黑体" w:hAnsi="黑体" w:cs="黑体" w:hint="eastAsia"/>
                <w:color w:val="FF0000"/>
                <w:kern w:val="2"/>
              </w:rPr>
              <w:t>网络杀毒及终端管理软件</w:t>
            </w:r>
          </w:p>
        </w:tc>
        <w:tc>
          <w:tcPr>
            <w:tcW w:w="1276"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jc w:val="center"/>
              <w:rPr>
                <w:rFonts w:ascii="黑体" w:eastAsia="黑体" w:hAnsi="黑体"/>
                <w:color w:val="FF0000"/>
                <w:sz w:val="24"/>
              </w:rPr>
            </w:pPr>
            <w:r w:rsidRPr="00F06131">
              <w:rPr>
                <w:rFonts w:ascii="黑体" w:eastAsia="黑体" w:hAnsi="黑体"/>
                <w:color w:val="FF0000"/>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jc w:val="center"/>
              <w:rPr>
                <w:rFonts w:ascii="黑体" w:eastAsia="黑体" w:hAnsi="黑体"/>
                <w:color w:val="FF0000"/>
                <w:sz w:val="24"/>
              </w:rPr>
            </w:pPr>
            <w:r w:rsidRPr="00F06131">
              <w:rPr>
                <w:rFonts w:ascii="黑体" w:eastAsia="黑体" w:hAnsi="黑体" w:hint="eastAsia"/>
                <w:color w:val="FF0000"/>
                <w:sz w:val="24"/>
              </w:rPr>
              <w:t>套</w:t>
            </w:r>
          </w:p>
        </w:tc>
        <w:tc>
          <w:tcPr>
            <w:tcW w:w="1964"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pStyle w:val="a3"/>
              <w:spacing w:line="400" w:lineRule="exact"/>
              <w:ind w:firstLine="0"/>
              <w:jc w:val="center"/>
              <w:outlineLvl w:val="0"/>
              <w:rPr>
                <w:rFonts w:ascii="黑体" w:eastAsia="黑体" w:hAnsi="黑体"/>
                <w:color w:val="FF0000"/>
                <w:sz w:val="18"/>
                <w:szCs w:val="18"/>
              </w:rPr>
            </w:pPr>
          </w:p>
        </w:tc>
      </w:tr>
      <w:tr w:rsidR="007832F8" w:rsidRPr="00F06131" w:rsidTr="00E574BA">
        <w:trPr>
          <w:trHeight w:val="238"/>
          <w:jc w:val="center"/>
        </w:trPr>
        <w:tc>
          <w:tcPr>
            <w:tcW w:w="1124"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pStyle w:val="a4"/>
              <w:spacing w:line="240" w:lineRule="auto"/>
              <w:ind w:left="0"/>
              <w:jc w:val="center"/>
              <w:outlineLvl w:val="0"/>
              <w:rPr>
                <w:rFonts w:ascii="黑体" w:eastAsia="黑体" w:hAnsi="黑体"/>
                <w:color w:val="FF0000"/>
                <w:sz w:val="24"/>
              </w:rPr>
            </w:pPr>
            <w:r w:rsidRPr="00F06131">
              <w:rPr>
                <w:rFonts w:ascii="黑体" w:eastAsia="黑体" w:hAnsi="黑体"/>
                <w:color w:val="FF0000"/>
                <w:sz w:val="24"/>
              </w:rPr>
              <w:t>2</w:t>
            </w:r>
          </w:p>
        </w:tc>
        <w:tc>
          <w:tcPr>
            <w:tcW w:w="3549"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ind w:left="2"/>
              <w:rPr>
                <w:rFonts w:ascii="黑体" w:eastAsia="黑体" w:hAnsi="黑体"/>
                <w:color w:val="FF0000"/>
                <w:sz w:val="24"/>
              </w:rPr>
            </w:pPr>
            <w:r w:rsidRPr="00F06131">
              <w:rPr>
                <w:rFonts w:ascii="黑体" w:eastAsia="黑体" w:hAnsi="黑体" w:hint="eastAsia"/>
                <w:color w:val="FF0000"/>
                <w:sz w:val="24"/>
              </w:rPr>
              <w:t>磁盘消磁机</w:t>
            </w:r>
          </w:p>
        </w:tc>
        <w:tc>
          <w:tcPr>
            <w:tcW w:w="1276"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jc w:val="center"/>
              <w:rPr>
                <w:rFonts w:ascii="黑体" w:eastAsia="黑体" w:hAnsi="黑体"/>
                <w:color w:val="FF0000"/>
                <w:sz w:val="24"/>
              </w:rPr>
            </w:pPr>
            <w:r w:rsidRPr="00F06131">
              <w:rPr>
                <w:rFonts w:ascii="黑体" w:eastAsia="黑体" w:hAnsi="黑体"/>
                <w:color w:val="FF0000"/>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jc w:val="center"/>
              <w:rPr>
                <w:rFonts w:ascii="黑体" w:eastAsia="黑体" w:hAnsi="黑体"/>
                <w:color w:val="FF0000"/>
                <w:sz w:val="24"/>
              </w:rPr>
            </w:pPr>
            <w:r w:rsidRPr="00F06131">
              <w:rPr>
                <w:rFonts w:ascii="黑体" w:eastAsia="黑体" w:hAnsi="黑体" w:hint="eastAsia"/>
                <w:color w:val="FF0000"/>
                <w:sz w:val="24"/>
              </w:rPr>
              <w:t>台</w:t>
            </w:r>
          </w:p>
        </w:tc>
        <w:tc>
          <w:tcPr>
            <w:tcW w:w="1964"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pStyle w:val="a3"/>
              <w:spacing w:line="400" w:lineRule="exact"/>
              <w:ind w:firstLine="0"/>
              <w:jc w:val="center"/>
              <w:outlineLvl w:val="0"/>
              <w:rPr>
                <w:rFonts w:ascii="黑体" w:eastAsia="黑体" w:hAnsi="黑体"/>
                <w:color w:val="FF0000"/>
                <w:sz w:val="18"/>
                <w:szCs w:val="18"/>
              </w:rPr>
            </w:pPr>
          </w:p>
        </w:tc>
      </w:tr>
      <w:tr w:rsidR="007832F8" w:rsidRPr="00F06131" w:rsidTr="00E574BA">
        <w:trPr>
          <w:trHeight w:val="189"/>
          <w:jc w:val="center"/>
        </w:trPr>
        <w:tc>
          <w:tcPr>
            <w:tcW w:w="1124"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pStyle w:val="a4"/>
              <w:spacing w:line="240" w:lineRule="auto"/>
              <w:ind w:left="0"/>
              <w:jc w:val="center"/>
              <w:outlineLvl w:val="0"/>
              <w:rPr>
                <w:rFonts w:ascii="黑体" w:eastAsia="黑体" w:hAnsi="黑体"/>
                <w:color w:val="FF0000"/>
                <w:sz w:val="24"/>
              </w:rPr>
            </w:pPr>
            <w:r w:rsidRPr="00F06131">
              <w:rPr>
                <w:rFonts w:ascii="黑体" w:eastAsia="黑体" w:hAnsi="黑体"/>
                <w:color w:val="FF0000"/>
                <w:sz w:val="24"/>
              </w:rPr>
              <w:t>3</w:t>
            </w:r>
          </w:p>
        </w:tc>
        <w:tc>
          <w:tcPr>
            <w:tcW w:w="3549"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jc w:val="left"/>
              <w:rPr>
                <w:rFonts w:ascii="黑体" w:eastAsia="黑体" w:hAnsi="黑体"/>
                <w:color w:val="FF0000"/>
                <w:sz w:val="24"/>
              </w:rPr>
            </w:pPr>
            <w:r w:rsidRPr="00F06131">
              <w:rPr>
                <w:rFonts w:ascii="黑体" w:eastAsia="黑体" w:hAnsi="黑体" w:hint="eastAsia"/>
                <w:color w:val="FF0000"/>
                <w:sz w:val="24"/>
              </w:rPr>
              <w:t>实时备份软件</w:t>
            </w:r>
          </w:p>
        </w:tc>
        <w:tc>
          <w:tcPr>
            <w:tcW w:w="1276"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jc w:val="center"/>
              <w:rPr>
                <w:rFonts w:ascii="黑体" w:eastAsia="黑体" w:hAnsi="黑体"/>
                <w:color w:val="FF0000"/>
                <w:sz w:val="24"/>
              </w:rPr>
            </w:pPr>
            <w:r w:rsidRPr="00F06131">
              <w:rPr>
                <w:rFonts w:ascii="黑体" w:eastAsia="黑体" w:hAnsi="黑体"/>
                <w:color w:val="FF0000"/>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jc w:val="center"/>
              <w:rPr>
                <w:rFonts w:ascii="黑体" w:eastAsia="黑体" w:hAnsi="黑体"/>
                <w:color w:val="FF0000"/>
                <w:sz w:val="24"/>
              </w:rPr>
            </w:pPr>
            <w:r w:rsidRPr="00F06131">
              <w:rPr>
                <w:rFonts w:ascii="黑体" w:eastAsia="黑体" w:hAnsi="黑体" w:hint="eastAsia"/>
                <w:color w:val="FF0000"/>
                <w:sz w:val="24"/>
              </w:rPr>
              <w:t>套</w:t>
            </w:r>
          </w:p>
        </w:tc>
        <w:tc>
          <w:tcPr>
            <w:tcW w:w="1964"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pStyle w:val="a3"/>
              <w:spacing w:line="400" w:lineRule="exact"/>
              <w:ind w:firstLine="0"/>
              <w:jc w:val="center"/>
              <w:outlineLvl w:val="0"/>
              <w:rPr>
                <w:rFonts w:ascii="黑体" w:eastAsia="黑体" w:hAnsi="黑体"/>
                <w:color w:val="FF0000"/>
                <w:sz w:val="18"/>
                <w:szCs w:val="18"/>
              </w:rPr>
            </w:pPr>
          </w:p>
        </w:tc>
      </w:tr>
      <w:tr w:rsidR="007832F8" w:rsidRPr="00F06131" w:rsidTr="00E574BA">
        <w:trPr>
          <w:trHeight w:val="189"/>
          <w:jc w:val="center"/>
        </w:trPr>
        <w:tc>
          <w:tcPr>
            <w:tcW w:w="1124"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pStyle w:val="a4"/>
              <w:spacing w:line="240" w:lineRule="auto"/>
              <w:ind w:left="0"/>
              <w:jc w:val="center"/>
              <w:outlineLvl w:val="0"/>
              <w:rPr>
                <w:rFonts w:ascii="黑体" w:eastAsia="黑体" w:hAnsi="黑体"/>
                <w:color w:val="FF0000"/>
                <w:sz w:val="24"/>
              </w:rPr>
            </w:pPr>
            <w:r w:rsidRPr="00F06131">
              <w:rPr>
                <w:rFonts w:ascii="黑体" w:eastAsia="黑体" w:hAnsi="黑体"/>
                <w:color w:val="FF0000"/>
                <w:sz w:val="24"/>
              </w:rPr>
              <w:t>4</w:t>
            </w:r>
          </w:p>
        </w:tc>
        <w:tc>
          <w:tcPr>
            <w:tcW w:w="3549"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jc w:val="left"/>
              <w:rPr>
                <w:rFonts w:ascii="黑体" w:eastAsia="黑体" w:hAnsi="黑体"/>
                <w:color w:val="FF0000"/>
                <w:sz w:val="24"/>
              </w:rPr>
            </w:pPr>
            <w:r w:rsidRPr="00F06131">
              <w:rPr>
                <w:rFonts w:ascii="黑体" w:eastAsia="黑体" w:hAnsi="黑体" w:hint="eastAsia"/>
                <w:color w:val="FF0000"/>
                <w:sz w:val="24"/>
              </w:rPr>
              <w:t>磁盘阵列</w:t>
            </w:r>
          </w:p>
        </w:tc>
        <w:tc>
          <w:tcPr>
            <w:tcW w:w="1276"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jc w:val="center"/>
              <w:rPr>
                <w:rFonts w:ascii="黑体" w:eastAsia="黑体" w:hAnsi="黑体"/>
                <w:color w:val="FF0000"/>
                <w:sz w:val="24"/>
              </w:rPr>
            </w:pPr>
            <w:r w:rsidRPr="00F06131">
              <w:rPr>
                <w:rFonts w:ascii="黑体" w:eastAsia="黑体" w:hAnsi="黑体"/>
                <w:color w:val="FF0000"/>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jc w:val="center"/>
              <w:rPr>
                <w:rFonts w:ascii="黑体" w:eastAsia="黑体" w:hAnsi="黑体"/>
                <w:color w:val="FF0000"/>
                <w:sz w:val="24"/>
              </w:rPr>
            </w:pPr>
            <w:r w:rsidRPr="00F06131">
              <w:rPr>
                <w:rFonts w:ascii="黑体" w:eastAsia="黑体" w:hAnsi="黑体" w:hint="eastAsia"/>
                <w:color w:val="FF0000"/>
                <w:sz w:val="24"/>
              </w:rPr>
              <w:t>台</w:t>
            </w:r>
          </w:p>
        </w:tc>
        <w:tc>
          <w:tcPr>
            <w:tcW w:w="1964"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pStyle w:val="a3"/>
              <w:spacing w:line="400" w:lineRule="exact"/>
              <w:ind w:firstLine="0"/>
              <w:jc w:val="center"/>
              <w:outlineLvl w:val="0"/>
              <w:rPr>
                <w:rFonts w:ascii="黑体" w:eastAsia="黑体" w:hAnsi="黑体"/>
                <w:color w:val="FF0000"/>
                <w:sz w:val="21"/>
                <w:szCs w:val="21"/>
              </w:rPr>
            </w:pPr>
          </w:p>
        </w:tc>
      </w:tr>
      <w:tr w:rsidR="007832F8" w:rsidRPr="00F06131" w:rsidTr="00E574BA">
        <w:trPr>
          <w:trHeight w:val="189"/>
          <w:jc w:val="center"/>
        </w:trPr>
        <w:tc>
          <w:tcPr>
            <w:tcW w:w="1124"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pStyle w:val="a4"/>
              <w:spacing w:line="240" w:lineRule="auto"/>
              <w:ind w:left="0"/>
              <w:jc w:val="center"/>
              <w:outlineLvl w:val="0"/>
              <w:rPr>
                <w:rFonts w:ascii="黑体" w:eastAsia="黑体" w:hAnsi="黑体"/>
                <w:color w:val="FF0000"/>
                <w:sz w:val="24"/>
              </w:rPr>
            </w:pPr>
            <w:r w:rsidRPr="00F06131">
              <w:rPr>
                <w:rFonts w:ascii="黑体" w:eastAsia="黑体" w:hAnsi="黑体"/>
                <w:color w:val="FF0000"/>
                <w:sz w:val="24"/>
              </w:rPr>
              <w:t>5</w:t>
            </w:r>
          </w:p>
        </w:tc>
        <w:tc>
          <w:tcPr>
            <w:tcW w:w="3549"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jc w:val="left"/>
              <w:rPr>
                <w:rFonts w:ascii="黑体" w:eastAsia="黑体" w:hAnsi="黑体"/>
                <w:color w:val="FF0000"/>
                <w:sz w:val="24"/>
              </w:rPr>
            </w:pPr>
            <w:r w:rsidRPr="00F06131">
              <w:rPr>
                <w:rFonts w:ascii="黑体" w:eastAsia="黑体" w:hAnsi="黑体"/>
                <w:color w:val="FF0000"/>
                <w:sz w:val="24"/>
              </w:rPr>
              <w:t>web</w:t>
            </w:r>
            <w:r w:rsidRPr="00F06131">
              <w:rPr>
                <w:rFonts w:ascii="黑体" w:eastAsia="黑体" w:hAnsi="黑体" w:hint="eastAsia"/>
                <w:color w:val="FF0000"/>
                <w:sz w:val="24"/>
              </w:rPr>
              <w:t>应用防火墙</w:t>
            </w:r>
          </w:p>
        </w:tc>
        <w:tc>
          <w:tcPr>
            <w:tcW w:w="1276"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jc w:val="center"/>
              <w:rPr>
                <w:rFonts w:ascii="黑体" w:eastAsia="黑体" w:hAnsi="黑体"/>
                <w:color w:val="FF0000"/>
                <w:sz w:val="24"/>
              </w:rPr>
            </w:pPr>
            <w:r w:rsidRPr="00F06131">
              <w:rPr>
                <w:rFonts w:ascii="黑体" w:eastAsia="黑体" w:hAnsi="黑体"/>
                <w:color w:val="FF0000"/>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jc w:val="center"/>
              <w:rPr>
                <w:rFonts w:ascii="黑体" w:eastAsia="黑体" w:hAnsi="黑体"/>
                <w:color w:val="FF0000"/>
                <w:sz w:val="24"/>
              </w:rPr>
            </w:pPr>
            <w:r w:rsidRPr="00F06131">
              <w:rPr>
                <w:rFonts w:ascii="黑体" w:eastAsia="黑体" w:hAnsi="黑体" w:hint="eastAsia"/>
                <w:color w:val="FF0000"/>
                <w:sz w:val="24"/>
              </w:rPr>
              <w:t>台</w:t>
            </w:r>
          </w:p>
        </w:tc>
        <w:tc>
          <w:tcPr>
            <w:tcW w:w="1964" w:type="dxa"/>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pStyle w:val="a3"/>
              <w:spacing w:line="400" w:lineRule="exact"/>
              <w:ind w:firstLine="0"/>
              <w:jc w:val="center"/>
              <w:outlineLvl w:val="0"/>
              <w:rPr>
                <w:rFonts w:ascii="黑体" w:eastAsia="黑体" w:hAnsi="黑体"/>
                <w:color w:val="FF0000"/>
              </w:rPr>
            </w:pPr>
          </w:p>
        </w:tc>
      </w:tr>
    </w:tbl>
    <w:p w:rsidR="007832F8" w:rsidRPr="00F06131" w:rsidRDefault="007832F8" w:rsidP="007832F8">
      <w:pPr>
        <w:pStyle w:val="2"/>
        <w:spacing w:before="240" w:after="240"/>
        <w:rPr>
          <w:color w:val="FF0000"/>
        </w:rPr>
      </w:pPr>
      <w:bookmarkStart w:id="17" w:name="_Toc444854019"/>
      <w:r w:rsidRPr="00F06131">
        <w:rPr>
          <w:rFonts w:hint="eastAsia"/>
          <w:color w:val="FF0000"/>
        </w:rPr>
        <w:t>（二）、商务要求</w:t>
      </w:r>
    </w:p>
    <w:p w:rsidR="007832F8" w:rsidRPr="00F06131" w:rsidRDefault="007832F8" w:rsidP="007832F8">
      <w:pPr>
        <w:rPr>
          <w:rFonts w:ascii="黑体" w:eastAsia="黑体" w:hAnsi="黑体"/>
          <w:color w:val="FF0000"/>
          <w:sz w:val="24"/>
        </w:rPr>
      </w:pPr>
      <w:r w:rsidRPr="00F06131">
        <w:rPr>
          <w:rFonts w:ascii="黑体" w:eastAsia="黑体" w:hAnsi="黑体"/>
          <w:color w:val="FF0000"/>
          <w:sz w:val="24"/>
        </w:rPr>
        <w:t>1</w:t>
      </w:r>
      <w:r w:rsidRPr="00F06131">
        <w:rPr>
          <w:rFonts w:ascii="黑体" w:eastAsia="黑体" w:hAnsi="黑体" w:hint="eastAsia"/>
          <w:color w:val="FF0000"/>
          <w:sz w:val="24"/>
        </w:rPr>
        <w:t>、中标单位需负责协调各项产品供应商安装调试，并进行技术指导，以至于更好的达到技术及实际使用要求；</w:t>
      </w:r>
    </w:p>
    <w:p w:rsidR="007832F8" w:rsidRPr="00F06131" w:rsidRDefault="007832F8" w:rsidP="007832F8">
      <w:pPr>
        <w:rPr>
          <w:rFonts w:ascii="黑体" w:eastAsia="黑体" w:hAnsi="黑体"/>
          <w:color w:val="FF0000"/>
          <w:sz w:val="24"/>
        </w:rPr>
      </w:pPr>
      <w:r w:rsidRPr="00F06131">
        <w:rPr>
          <w:rFonts w:ascii="黑体" w:eastAsia="黑体" w:hAnsi="黑体"/>
          <w:color w:val="FF0000"/>
          <w:sz w:val="24"/>
        </w:rPr>
        <w:t>2</w:t>
      </w:r>
      <w:r w:rsidRPr="00F06131">
        <w:rPr>
          <w:rFonts w:ascii="黑体" w:eastAsia="黑体" w:hAnsi="黑体" w:hint="eastAsia"/>
          <w:color w:val="FF0000"/>
          <w:sz w:val="24"/>
        </w:rPr>
        <w:t>、软硬件实行</w:t>
      </w:r>
      <w:r w:rsidRPr="00F06131">
        <w:rPr>
          <w:rFonts w:ascii="黑体" w:eastAsia="黑体" w:hAnsi="黑体"/>
          <w:color w:val="FF0000"/>
          <w:sz w:val="24"/>
        </w:rPr>
        <w:t>7</w:t>
      </w:r>
      <w:r w:rsidRPr="00F06131">
        <w:rPr>
          <w:rFonts w:ascii="黑体" w:eastAsia="黑体" w:hAnsi="黑体" w:hint="eastAsia"/>
          <w:color w:val="FF0000"/>
          <w:sz w:val="24"/>
        </w:rPr>
        <w:t>天</w:t>
      </w:r>
      <w:r w:rsidRPr="00F06131">
        <w:rPr>
          <w:rFonts w:ascii="黑体" w:eastAsia="黑体" w:hAnsi="黑体"/>
          <w:color w:val="FF0000"/>
          <w:sz w:val="24"/>
        </w:rPr>
        <w:t>24</w:t>
      </w:r>
      <w:r w:rsidRPr="00F06131">
        <w:rPr>
          <w:rFonts w:ascii="黑体" w:eastAsia="黑体" w:hAnsi="黑体" w:hint="eastAsia"/>
          <w:color w:val="FF0000"/>
          <w:sz w:val="24"/>
        </w:rPr>
        <w:t>小时响应服务；</w:t>
      </w:r>
    </w:p>
    <w:p w:rsidR="007832F8" w:rsidRPr="00F06131" w:rsidRDefault="007832F8" w:rsidP="007832F8">
      <w:pPr>
        <w:rPr>
          <w:rFonts w:ascii="黑体" w:eastAsia="黑体" w:hAnsi="黑体"/>
          <w:color w:val="FF0000"/>
          <w:sz w:val="24"/>
        </w:rPr>
      </w:pPr>
      <w:r w:rsidRPr="00F06131">
        <w:rPr>
          <w:rFonts w:ascii="黑体" w:eastAsia="黑体" w:hAnsi="黑体"/>
          <w:color w:val="FF0000"/>
          <w:sz w:val="24"/>
        </w:rPr>
        <w:t>3</w:t>
      </w:r>
      <w:r w:rsidRPr="00F06131">
        <w:rPr>
          <w:rFonts w:ascii="黑体" w:eastAsia="黑体" w:hAnsi="黑体" w:hint="eastAsia"/>
          <w:color w:val="FF0000"/>
          <w:sz w:val="24"/>
        </w:rPr>
        <w:t>、投标价格为包干价，已经包含但不限于软硬件运输、实施、安装、调试、软件接口费用等费用；</w:t>
      </w:r>
    </w:p>
    <w:p w:rsidR="007832F8" w:rsidRPr="00F06131" w:rsidRDefault="007832F8" w:rsidP="007832F8">
      <w:pPr>
        <w:rPr>
          <w:rFonts w:ascii="黑体" w:eastAsia="黑体" w:hAnsi="黑体"/>
          <w:color w:val="FF0000"/>
          <w:sz w:val="24"/>
        </w:rPr>
      </w:pPr>
      <w:r w:rsidRPr="00F06131">
        <w:rPr>
          <w:rFonts w:ascii="黑体" w:eastAsia="黑体" w:hAnsi="黑体"/>
          <w:color w:val="FF0000"/>
          <w:sz w:val="24"/>
        </w:rPr>
        <w:t>4</w:t>
      </w:r>
      <w:r w:rsidRPr="00F06131">
        <w:rPr>
          <w:rFonts w:ascii="黑体" w:eastAsia="黑体" w:hAnsi="黑体" w:hint="eastAsia"/>
          <w:color w:val="FF0000"/>
          <w:sz w:val="24"/>
        </w:rPr>
        <w:t>、验收使用后，服务期内每年不少于两次的维保巡检。</w:t>
      </w:r>
    </w:p>
    <w:p w:rsidR="007832F8" w:rsidRPr="00F06131" w:rsidRDefault="007832F8" w:rsidP="007832F8">
      <w:pPr>
        <w:pStyle w:val="2"/>
        <w:spacing w:before="240" w:after="240"/>
        <w:rPr>
          <w:color w:val="FF0000"/>
        </w:rPr>
      </w:pPr>
      <w:r w:rsidRPr="00F06131">
        <w:rPr>
          <w:rFonts w:hint="eastAsia"/>
          <w:color w:val="FF0000"/>
        </w:rPr>
        <w:t>（三）、招标项目技术需求</w:t>
      </w:r>
      <w:bookmarkEnd w:id="17"/>
    </w:p>
    <w:p w:rsidR="007832F8" w:rsidRPr="00F06131" w:rsidRDefault="007832F8" w:rsidP="007832F8">
      <w:pPr>
        <w:pStyle w:val="2"/>
        <w:spacing w:before="240" w:after="240"/>
        <w:rPr>
          <w:color w:val="FF0000"/>
        </w:rPr>
      </w:pPr>
      <w:r w:rsidRPr="00F06131">
        <w:rPr>
          <w:rFonts w:hint="eastAsia"/>
          <w:color w:val="FF0000"/>
        </w:rPr>
        <w:t>1、网络杀毒及终端管理软件</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1"/>
        <w:gridCol w:w="7837"/>
      </w:tblGrid>
      <w:tr w:rsidR="007832F8" w:rsidRPr="00F06131" w:rsidTr="00E574BA">
        <w:trPr>
          <w:trHeight w:val="285"/>
          <w:jc w:val="center"/>
        </w:trPr>
        <w:tc>
          <w:tcPr>
            <w:tcW w:w="930" w:type="pc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黑体" w:eastAsia="黑体" w:hAnsi="黑体"/>
                <w:b/>
                <w:bCs/>
                <w:color w:val="FF0000"/>
                <w:sz w:val="24"/>
              </w:rPr>
            </w:pPr>
            <w:r w:rsidRPr="00F06131">
              <w:rPr>
                <w:rFonts w:ascii="黑体" w:eastAsia="黑体" w:hAnsi="黑体" w:hint="eastAsia"/>
                <w:b/>
                <w:bCs/>
                <w:color w:val="FF0000"/>
                <w:sz w:val="24"/>
              </w:rPr>
              <w:t>技术指标</w:t>
            </w:r>
          </w:p>
        </w:tc>
        <w:tc>
          <w:tcPr>
            <w:tcW w:w="4070" w:type="pc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黑体" w:eastAsia="黑体" w:hAnsi="黑体"/>
                <w:b/>
                <w:bCs/>
                <w:color w:val="FF0000"/>
                <w:sz w:val="24"/>
              </w:rPr>
            </w:pPr>
            <w:r w:rsidRPr="00F06131">
              <w:rPr>
                <w:rFonts w:ascii="黑体" w:eastAsia="黑体" w:hAnsi="黑体" w:hint="eastAsia"/>
                <w:b/>
                <w:bCs/>
                <w:color w:val="FF0000"/>
                <w:sz w:val="24"/>
              </w:rPr>
              <w:t>功能及技术参数</w:t>
            </w:r>
          </w:p>
        </w:tc>
      </w:tr>
      <w:tr w:rsidR="007832F8" w:rsidRPr="00F06131" w:rsidTr="00E574BA">
        <w:trPr>
          <w:trHeight w:val="285"/>
          <w:jc w:val="center"/>
        </w:trPr>
        <w:tc>
          <w:tcPr>
            <w:tcW w:w="930"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color w:val="FF0000"/>
                <w:sz w:val="24"/>
              </w:rPr>
            </w:pPr>
            <w:r w:rsidRPr="00F06131">
              <w:rPr>
                <w:rFonts w:ascii="仿宋" w:eastAsia="仿宋" w:hAnsi="仿宋" w:cs="仿宋" w:hint="eastAsia"/>
                <w:color w:val="FF0000"/>
                <w:sz w:val="24"/>
              </w:rPr>
              <w:t>基本要求</w:t>
            </w:r>
          </w:p>
        </w:tc>
        <w:tc>
          <w:tcPr>
            <w:tcW w:w="4070" w:type="pc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left"/>
              <w:rPr>
                <w:rFonts w:ascii="仿宋" w:eastAsia="仿宋" w:hAnsi="仿宋"/>
                <w:color w:val="FF0000"/>
                <w:sz w:val="24"/>
              </w:rPr>
            </w:pPr>
            <w:r w:rsidRPr="00F06131">
              <w:rPr>
                <w:rFonts w:ascii="仿宋" w:eastAsia="仿宋" w:hAnsi="仿宋" w:cs="仿宋" w:hint="eastAsia"/>
                <w:color w:val="FF0000"/>
                <w:sz w:val="24"/>
              </w:rPr>
              <w:t>★本次采购网络杀毒及终端管理软件包含</w:t>
            </w:r>
            <w:r w:rsidRPr="00F06131">
              <w:rPr>
                <w:rFonts w:ascii="仿宋" w:eastAsia="仿宋" w:hAnsi="仿宋" w:cs="仿宋"/>
                <w:color w:val="FF0000"/>
                <w:sz w:val="24"/>
              </w:rPr>
              <w:t>380</w:t>
            </w:r>
            <w:r w:rsidRPr="00F06131">
              <w:rPr>
                <w:rFonts w:ascii="仿宋" w:eastAsia="仿宋" w:hAnsi="仿宋" w:cs="仿宋" w:hint="eastAsia"/>
                <w:color w:val="FF0000"/>
                <w:sz w:val="24"/>
              </w:rPr>
              <w:t>终端点授权</w:t>
            </w:r>
            <w:r w:rsidRPr="00F06131">
              <w:rPr>
                <w:rFonts w:ascii="仿宋" w:eastAsia="仿宋" w:hAnsi="仿宋" w:cs="仿宋"/>
                <w:color w:val="FF0000"/>
                <w:sz w:val="24"/>
              </w:rPr>
              <w:t>,</w:t>
            </w:r>
            <w:r w:rsidRPr="00F06131">
              <w:rPr>
                <w:rFonts w:ascii="仿宋" w:eastAsia="仿宋" w:hAnsi="仿宋" w:cs="仿宋" w:hint="eastAsia"/>
                <w:color w:val="FF0000"/>
                <w:sz w:val="24"/>
              </w:rPr>
              <w:t>提供</w:t>
            </w:r>
            <w:r w:rsidRPr="00F06131">
              <w:rPr>
                <w:rFonts w:ascii="仿宋" w:eastAsia="仿宋" w:hAnsi="仿宋" w:cs="仿宋"/>
                <w:color w:val="FF0000"/>
                <w:sz w:val="24"/>
              </w:rPr>
              <w:t>2</w:t>
            </w:r>
            <w:r w:rsidRPr="00F06131">
              <w:rPr>
                <w:rFonts w:ascii="仿宋" w:eastAsia="仿宋" w:hAnsi="仿宋" w:cs="仿宋" w:hint="eastAsia"/>
                <w:color w:val="FF0000"/>
                <w:sz w:val="24"/>
              </w:rPr>
              <w:t>年原厂服务。</w:t>
            </w:r>
          </w:p>
        </w:tc>
      </w:tr>
      <w:tr w:rsidR="007832F8" w:rsidRPr="00F06131" w:rsidTr="00E574BA">
        <w:trPr>
          <w:trHeight w:val="285"/>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color w:val="FF0000"/>
                <w:sz w:val="24"/>
              </w:rPr>
            </w:pPr>
          </w:p>
        </w:tc>
        <w:tc>
          <w:tcPr>
            <w:tcW w:w="4070" w:type="pc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left"/>
              <w:rPr>
                <w:rFonts w:ascii="仿宋" w:eastAsia="仿宋" w:hAnsi="仿宋"/>
                <w:color w:val="FF0000"/>
                <w:sz w:val="24"/>
              </w:rPr>
            </w:pPr>
            <w:r w:rsidRPr="00F06131">
              <w:rPr>
                <w:rFonts w:ascii="仿宋" w:eastAsia="仿宋" w:hAnsi="仿宋" w:cs="仿宋" w:hint="eastAsia"/>
                <w:color w:val="FF0000"/>
                <w:sz w:val="24"/>
              </w:rPr>
              <w:t>★网络杀毒及终端管理软件，支持终端管理、网络防病毒等功能模块，支持笔记本、台式机、一体机、服务器等电脑设备。</w:t>
            </w:r>
          </w:p>
        </w:tc>
      </w:tr>
      <w:tr w:rsidR="007832F8" w:rsidRPr="00F06131" w:rsidTr="00E574BA">
        <w:trPr>
          <w:trHeight w:val="489"/>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color w:val="FF0000"/>
                <w:sz w:val="24"/>
              </w:rPr>
            </w:pPr>
          </w:p>
        </w:tc>
        <w:tc>
          <w:tcPr>
            <w:tcW w:w="4070" w:type="pc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left"/>
              <w:rPr>
                <w:rFonts w:ascii="仿宋" w:eastAsia="仿宋" w:hAnsi="仿宋"/>
                <w:color w:val="FF0000"/>
                <w:sz w:val="24"/>
              </w:rPr>
            </w:pPr>
            <w:r w:rsidRPr="00F06131">
              <w:rPr>
                <w:rFonts w:ascii="仿宋" w:eastAsia="仿宋" w:hAnsi="仿宋" w:cs="仿宋" w:hint="eastAsia"/>
                <w:color w:val="FF0000"/>
                <w:sz w:val="24"/>
              </w:rPr>
              <w:t>★在重庆本地有厂家直属的售后服务中心，提供</w:t>
            </w:r>
            <w:r w:rsidRPr="00F06131">
              <w:rPr>
                <w:rFonts w:ascii="仿宋" w:eastAsia="仿宋" w:hAnsi="仿宋" w:cs="仿宋"/>
                <w:color w:val="FF0000"/>
                <w:sz w:val="24"/>
              </w:rPr>
              <w:t>2</w:t>
            </w:r>
            <w:r w:rsidRPr="00F06131">
              <w:rPr>
                <w:rFonts w:ascii="仿宋" w:eastAsia="仿宋" w:hAnsi="仿宋" w:cs="仿宋" w:hint="eastAsia"/>
                <w:color w:val="FF0000"/>
                <w:sz w:val="24"/>
              </w:rPr>
              <w:t>年原厂服务。</w:t>
            </w:r>
          </w:p>
        </w:tc>
      </w:tr>
      <w:tr w:rsidR="007832F8" w:rsidRPr="00F06131" w:rsidTr="00E574BA">
        <w:trPr>
          <w:trHeight w:val="719"/>
          <w:jc w:val="center"/>
        </w:trPr>
        <w:tc>
          <w:tcPr>
            <w:tcW w:w="930"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color w:val="FF0000"/>
                <w:sz w:val="24"/>
              </w:rPr>
            </w:pPr>
            <w:r w:rsidRPr="00F06131">
              <w:rPr>
                <w:rFonts w:ascii="仿宋" w:eastAsia="仿宋" w:hAnsi="仿宋" w:cs="仿宋" w:hint="eastAsia"/>
                <w:color w:val="FF0000"/>
                <w:sz w:val="24"/>
              </w:rPr>
              <w:t>管理平台</w:t>
            </w: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服务器支持在支持</w:t>
            </w:r>
            <w:r w:rsidRPr="00F06131">
              <w:rPr>
                <w:rFonts w:ascii="仿宋" w:eastAsia="仿宋" w:hAnsi="仿宋" w:cs="仿宋"/>
                <w:color w:val="FF0000"/>
                <w:sz w:val="24"/>
              </w:rPr>
              <w:t>Linux</w:t>
            </w:r>
            <w:r w:rsidRPr="00F06131">
              <w:rPr>
                <w:rFonts w:ascii="仿宋" w:eastAsia="仿宋" w:hAnsi="仿宋" w:cs="仿宋" w:hint="eastAsia"/>
                <w:color w:val="FF0000"/>
                <w:sz w:val="24"/>
              </w:rPr>
              <w:t>平台、</w:t>
            </w:r>
            <w:r w:rsidRPr="00F06131">
              <w:rPr>
                <w:rFonts w:ascii="仿宋" w:eastAsia="仿宋" w:hAnsi="仿宋" w:cs="仿宋"/>
                <w:color w:val="FF0000"/>
                <w:sz w:val="24"/>
              </w:rPr>
              <w:t xml:space="preserve">Windows 2008 </w:t>
            </w:r>
            <w:r w:rsidRPr="00F06131">
              <w:rPr>
                <w:rFonts w:ascii="仿宋" w:eastAsia="仿宋" w:hAnsi="仿宋" w:cs="仿宋" w:hint="eastAsia"/>
                <w:color w:val="FF0000"/>
                <w:sz w:val="24"/>
              </w:rPr>
              <w:t>或</w:t>
            </w:r>
            <w:r w:rsidRPr="00F06131">
              <w:rPr>
                <w:rFonts w:ascii="仿宋" w:eastAsia="仿宋" w:hAnsi="仿宋" w:cs="仿宋"/>
                <w:color w:val="FF0000"/>
                <w:sz w:val="24"/>
              </w:rPr>
              <w:t>Windows2012  X64</w:t>
            </w:r>
            <w:r w:rsidRPr="00F06131">
              <w:rPr>
                <w:rFonts w:ascii="仿宋" w:eastAsia="仿宋" w:hAnsi="仿宋" w:cs="仿宋" w:hint="eastAsia"/>
                <w:color w:val="FF0000"/>
                <w:sz w:val="24"/>
              </w:rPr>
              <w:t>位平台上安装，支持的数据库为开源的免费版</w:t>
            </w:r>
            <w:r w:rsidRPr="00F06131">
              <w:rPr>
                <w:rFonts w:ascii="仿宋" w:eastAsia="仿宋" w:hAnsi="仿宋" w:cs="仿宋"/>
                <w:color w:val="FF0000"/>
                <w:sz w:val="24"/>
              </w:rPr>
              <w:t>MYSQL</w:t>
            </w:r>
            <w:r w:rsidRPr="00F06131">
              <w:rPr>
                <w:rFonts w:ascii="仿宋" w:eastAsia="仿宋" w:hAnsi="仿宋" w:cs="仿宋" w:hint="eastAsia"/>
                <w:color w:val="FF0000"/>
                <w:sz w:val="24"/>
              </w:rPr>
              <w:t>数据库。</w:t>
            </w:r>
          </w:p>
        </w:tc>
      </w:tr>
      <w:tr w:rsidR="007832F8" w:rsidRPr="00F06131" w:rsidTr="00E574BA">
        <w:trPr>
          <w:trHeight w:val="319"/>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★支持管理员分级管理，不同的管理员可以授权不同的区域或部门。</w:t>
            </w:r>
          </w:p>
        </w:tc>
      </w:tr>
      <w:tr w:rsidR="007832F8" w:rsidRPr="00F06131" w:rsidTr="00E574BA">
        <w:trPr>
          <w:trHeight w:val="319"/>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★支持基于部门管理，支持面向不同的终端组织机构下发不同的策略。</w:t>
            </w:r>
          </w:p>
        </w:tc>
      </w:tr>
      <w:tr w:rsidR="007832F8" w:rsidRPr="00F06131" w:rsidTr="00E574BA">
        <w:trPr>
          <w:trHeight w:val="319"/>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★事件能够按类别管理，包括安全基线、非法外联、终端杀毒事件。</w:t>
            </w:r>
          </w:p>
        </w:tc>
      </w:tr>
      <w:tr w:rsidR="007832F8" w:rsidRPr="00F06131" w:rsidTr="00E574BA">
        <w:trPr>
          <w:trHeight w:val="319"/>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通过多种方式获取终端信息，实时查看客户端安装和在线信息。</w:t>
            </w:r>
          </w:p>
        </w:tc>
      </w:tr>
      <w:tr w:rsidR="007832F8" w:rsidRPr="00F06131" w:rsidTr="00E574BA">
        <w:trPr>
          <w:trHeight w:val="319"/>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支持终端发现，能发现安装或未安装客户端的计算机终端，无论计算机终端上是否运行主机防火墙都能发现。</w:t>
            </w:r>
          </w:p>
        </w:tc>
      </w:tr>
      <w:tr w:rsidR="007832F8" w:rsidRPr="00F06131" w:rsidTr="00E574BA">
        <w:trPr>
          <w:trHeight w:val="319"/>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★能够对终端各事件行为进行查询和统计，且支持时间、状态等条件过滤。</w:t>
            </w:r>
          </w:p>
        </w:tc>
      </w:tr>
      <w:tr w:rsidR="007832F8" w:rsidRPr="00F06131" w:rsidTr="00E574BA">
        <w:trPr>
          <w:trHeight w:val="319"/>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★事件支持条件过滤查询和统计，且每个事件可进行事件快照查看详细内容。</w:t>
            </w:r>
          </w:p>
        </w:tc>
      </w:tr>
      <w:tr w:rsidR="007832F8" w:rsidRPr="00F06131" w:rsidTr="00E574BA">
        <w:trPr>
          <w:trHeight w:val="319"/>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所有报告和报表均支持导出。</w:t>
            </w:r>
          </w:p>
        </w:tc>
      </w:tr>
      <w:tr w:rsidR="007832F8" w:rsidRPr="00F06131" w:rsidTr="00E574BA">
        <w:trPr>
          <w:trHeight w:val="284"/>
          <w:jc w:val="center"/>
        </w:trPr>
        <w:tc>
          <w:tcPr>
            <w:tcW w:w="930"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r w:rsidRPr="00F06131">
              <w:rPr>
                <w:rFonts w:ascii="仿宋" w:eastAsia="仿宋" w:hAnsi="仿宋" w:cs="仿宋" w:hint="eastAsia"/>
                <w:b/>
                <w:bCs/>
                <w:color w:val="FF0000"/>
                <w:sz w:val="24"/>
              </w:rPr>
              <w:t>安全基线</w:t>
            </w: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★支持进程黑名单，黑名单进程支持</w:t>
            </w:r>
            <w:r w:rsidRPr="00F06131">
              <w:rPr>
                <w:rFonts w:ascii="仿宋" w:eastAsia="仿宋" w:hAnsi="仿宋" w:cs="仿宋"/>
                <w:color w:val="FF0000"/>
                <w:sz w:val="24"/>
              </w:rPr>
              <w:t>MD5</w:t>
            </w:r>
            <w:r w:rsidRPr="00F06131">
              <w:rPr>
                <w:rFonts w:ascii="仿宋" w:eastAsia="仿宋" w:hAnsi="仿宋" w:cs="仿宋" w:hint="eastAsia"/>
                <w:color w:val="FF0000"/>
                <w:sz w:val="24"/>
              </w:rPr>
              <w:t>校验，能够有效禁止运行与工作无关的软件。防止修改进程名逃避安全检查。对于运行的黑名单进程，既可以自动结束进程，也可以只进行违规提示。支持黑名单进程的</w:t>
            </w:r>
            <w:r w:rsidRPr="00F06131">
              <w:rPr>
                <w:rFonts w:ascii="仿宋" w:eastAsia="仿宋" w:hAnsi="仿宋" w:cs="仿宋"/>
                <w:color w:val="FF0000"/>
                <w:sz w:val="24"/>
              </w:rPr>
              <w:t>MD5</w:t>
            </w:r>
            <w:r w:rsidRPr="00F06131">
              <w:rPr>
                <w:rFonts w:ascii="仿宋" w:eastAsia="仿宋" w:hAnsi="仿宋" w:cs="仿宋" w:hint="eastAsia"/>
                <w:color w:val="FF0000"/>
                <w:sz w:val="24"/>
              </w:rPr>
              <w:t>校验和源文件名校验。</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支持进程红名单，能够确保必须运行的软件的进程处于正常运行状态。能通过</w:t>
            </w:r>
            <w:r w:rsidRPr="00F06131">
              <w:rPr>
                <w:rFonts w:ascii="仿宋" w:eastAsia="仿宋" w:hAnsi="仿宋" w:cs="仿宋"/>
                <w:color w:val="FF0000"/>
                <w:sz w:val="24"/>
              </w:rPr>
              <w:t>MD5</w:t>
            </w:r>
            <w:r w:rsidRPr="00F06131">
              <w:rPr>
                <w:rFonts w:ascii="仿宋" w:eastAsia="仿宋" w:hAnsi="仿宋" w:cs="仿宋" w:hint="eastAsia"/>
                <w:color w:val="FF0000"/>
                <w:sz w:val="24"/>
              </w:rPr>
              <w:t>码校验的方式检查进程名，防止用户对程序改名逃避安全检查。支持自定义的进程延迟检测时间及从样本终端上计算进程可执行文件的</w:t>
            </w:r>
            <w:r w:rsidRPr="00F06131">
              <w:rPr>
                <w:rFonts w:ascii="仿宋" w:eastAsia="仿宋" w:hAnsi="仿宋" w:cs="仿宋"/>
                <w:color w:val="FF0000"/>
                <w:sz w:val="24"/>
              </w:rPr>
              <w:t>MD5</w:t>
            </w:r>
            <w:r w:rsidRPr="00F06131">
              <w:rPr>
                <w:rFonts w:ascii="仿宋" w:eastAsia="仿宋" w:hAnsi="仿宋" w:cs="仿宋" w:hint="eastAsia"/>
                <w:color w:val="FF0000"/>
                <w:sz w:val="24"/>
              </w:rPr>
              <w:t>值。</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支持软件安装黑名单，能够有效阻止安装与工作无关的软件，并能够对违规安装的黑名单软件选择进行提示，或仅记录违规行为，或者执行拦截和卸载。</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能够检查防病毒软件是否运行，病毒码版本是否升级，支持</w:t>
            </w:r>
            <w:r w:rsidRPr="00F06131">
              <w:rPr>
                <w:rFonts w:ascii="仿宋" w:eastAsia="仿宋" w:hAnsi="仿宋" w:cs="仿宋"/>
                <w:color w:val="FF0000"/>
                <w:sz w:val="24"/>
              </w:rPr>
              <w:t>Symantec</w:t>
            </w:r>
            <w:r w:rsidRPr="00F06131">
              <w:rPr>
                <w:rFonts w:ascii="仿宋" w:eastAsia="仿宋" w:hAnsi="仿宋" w:cs="仿宋" w:hint="eastAsia"/>
                <w:color w:val="FF0000"/>
                <w:sz w:val="24"/>
              </w:rPr>
              <w:t>、</w:t>
            </w:r>
            <w:r w:rsidRPr="00F06131">
              <w:rPr>
                <w:rFonts w:ascii="仿宋" w:eastAsia="仿宋" w:hAnsi="仿宋" w:cs="仿宋"/>
                <w:color w:val="FF0000"/>
                <w:sz w:val="24"/>
              </w:rPr>
              <w:t>TrendMicro</w:t>
            </w:r>
            <w:r w:rsidRPr="00F06131">
              <w:rPr>
                <w:rFonts w:ascii="仿宋" w:eastAsia="仿宋" w:hAnsi="仿宋" w:cs="仿宋" w:hint="eastAsia"/>
                <w:color w:val="FF0000"/>
                <w:sz w:val="24"/>
              </w:rPr>
              <w:t>、</w:t>
            </w:r>
            <w:r w:rsidRPr="00F06131">
              <w:rPr>
                <w:rFonts w:ascii="仿宋" w:eastAsia="仿宋" w:hAnsi="仿宋" w:cs="仿宋"/>
                <w:color w:val="FF0000"/>
                <w:sz w:val="24"/>
              </w:rPr>
              <w:t>McAfee</w:t>
            </w:r>
            <w:r w:rsidRPr="00F06131">
              <w:rPr>
                <w:rFonts w:ascii="仿宋" w:eastAsia="仿宋" w:hAnsi="仿宋" w:cs="仿宋" w:hint="eastAsia"/>
                <w:color w:val="FF0000"/>
                <w:sz w:val="24"/>
              </w:rPr>
              <w:t>、瑞星、</w:t>
            </w:r>
            <w:r w:rsidRPr="00F06131">
              <w:rPr>
                <w:rFonts w:ascii="仿宋" w:eastAsia="仿宋" w:hAnsi="仿宋" w:cs="仿宋"/>
                <w:color w:val="FF0000"/>
                <w:sz w:val="24"/>
              </w:rPr>
              <w:t>CA</w:t>
            </w:r>
            <w:r w:rsidRPr="00F06131">
              <w:rPr>
                <w:rFonts w:ascii="仿宋" w:eastAsia="仿宋" w:hAnsi="仿宋" w:cs="仿宋" w:hint="eastAsia"/>
                <w:color w:val="FF0000"/>
                <w:sz w:val="24"/>
              </w:rPr>
              <w:t>、驱逐舰、微软等主流防病毒软件。</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管理员可指定病毒码自动更新的期限，或最新的病毒码版本号。</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支持防病毒软件病毒码标识的更新。管理员只需简单选择适合的防病毒软件及病毒码即可轻松实现对不同类型的防病毒软件进行有效管理。</w:t>
            </w:r>
          </w:p>
        </w:tc>
      </w:tr>
      <w:tr w:rsidR="007832F8" w:rsidRPr="00F06131" w:rsidTr="00E574BA">
        <w:trPr>
          <w:trHeight w:val="284"/>
          <w:jc w:val="center"/>
        </w:trPr>
        <w:tc>
          <w:tcPr>
            <w:tcW w:w="930"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r w:rsidRPr="00F06131">
              <w:rPr>
                <w:rFonts w:ascii="仿宋" w:eastAsia="仿宋" w:hAnsi="仿宋" w:cs="仿宋" w:hint="eastAsia"/>
                <w:b/>
                <w:bCs/>
                <w:color w:val="FF0000"/>
                <w:sz w:val="24"/>
              </w:rPr>
              <w:t>桌面运维</w:t>
            </w: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能够准确统计计算机终端数量。</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★能够自动收集计算机终端资产状况。</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能够通过客户端注册自动绑定计算机所属部门、使用人等信息。实现终端资产与终端用户实名管理。</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★当计算机终端关键硬件发生变化时，能够自动提供资产变更报警。</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★当计算机终端安装的软件发生变化时，能够自动提供资产变更报警。</w:t>
            </w:r>
          </w:p>
        </w:tc>
      </w:tr>
      <w:tr w:rsidR="007832F8" w:rsidRPr="00F06131" w:rsidTr="00E574BA">
        <w:trPr>
          <w:trHeight w:val="284"/>
          <w:jc w:val="center"/>
        </w:trPr>
        <w:tc>
          <w:tcPr>
            <w:tcW w:w="930"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r w:rsidRPr="00F06131">
              <w:rPr>
                <w:rFonts w:ascii="仿宋" w:eastAsia="仿宋" w:hAnsi="仿宋" w:cs="仿宋" w:hint="eastAsia"/>
                <w:b/>
                <w:bCs/>
                <w:color w:val="FF0000"/>
                <w:sz w:val="24"/>
              </w:rPr>
              <w:t>安全防护</w:t>
            </w: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★能够对终端访问的目的地址、服务以及发起访问的进程进行管理，只有允许的进程才能对指定目的地址和服务进行访问。</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★能够对终端接受访问的源地址、接受访问的服务以及接受访问的进程进行管理，只有允许的进程才能接受指定的访问者对指定服务的访问。</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能够集中对终端</w:t>
            </w:r>
            <w:r w:rsidRPr="00F06131">
              <w:rPr>
                <w:rFonts w:ascii="仿宋" w:eastAsia="仿宋" w:hAnsi="仿宋" w:cs="仿宋"/>
                <w:color w:val="FF0000"/>
                <w:sz w:val="24"/>
              </w:rPr>
              <w:t>PING</w:t>
            </w:r>
            <w:r w:rsidRPr="00F06131">
              <w:rPr>
                <w:rFonts w:ascii="仿宋" w:eastAsia="仿宋" w:hAnsi="仿宋" w:cs="仿宋" w:hint="eastAsia"/>
                <w:color w:val="FF0000"/>
                <w:sz w:val="24"/>
              </w:rPr>
              <w:t>进行控制，有效保护受控终端被</w:t>
            </w:r>
            <w:r w:rsidRPr="00F06131">
              <w:rPr>
                <w:rFonts w:ascii="仿宋" w:eastAsia="仿宋" w:hAnsi="仿宋" w:cs="仿宋"/>
                <w:color w:val="FF0000"/>
                <w:sz w:val="24"/>
              </w:rPr>
              <w:t>PING</w:t>
            </w:r>
            <w:r w:rsidRPr="00F06131">
              <w:rPr>
                <w:rFonts w:ascii="仿宋" w:eastAsia="仿宋" w:hAnsi="仿宋" w:cs="仿宋" w:hint="eastAsia"/>
                <w:color w:val="FF0000"/>
                <w:sz w:val="24"/>
              </w:rPr>
              <w:t>，也可以禁止</w:t>
            </w:r>
            <w:r w:rsidRPr="00F06131">
              <w:rPr>
                <w:rFonts w:ascii="仿宋" w:eastAsia="仿宋" w:hAnsi="仿宋" w:cs="仿宋" w:hint="eastAsia"/>
                <w:color w:val="FF0000"/>
                <w:sz w:val="24"/>
              </w:rPr>
              <w:lastRenderedPageBreak/>
              <w:t>终端对网络进行</w:t>
            </w:r>
            <w:r w:rsidRPr="00F06131">
              <w:rPr>
                <w:rFonts w:ascii="仿宋" w:eastAsia="仿宋" w:hAnsi="仿宋" w:cs="仿宋"/>
                <w:color w:val="FF0000"/>
                <w:sz w:val="24"/>
              </w:rPr>
              <w:t>PING</w:t>
            </w:r>
            <w:r w:rsidRPr="00F06131">
              <w:rPr>
                <w:rFonts w:ascii="仿宋" w:eastAsia="仿宋" w:hAnsi="仿宋" w:cs="仿宋" w:hint="eastAsia"/>
                <w:color w:val="FF0000"/>
                <w:sz w:val="24"/>
              </w:rPr>
              <w:t>操作。</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★如果安全状态不符合要求，能够禁止终端进程访问网络，或者接受访问。</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★在客户端上实时监控每个进程的流量，实时自动抑制异常流量，自动限制超过阈值的流量，将蠕虫病毒或非业务流量对网络的影响减到最小。对不同的进程能够设置不同的流量限制规则。</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在客户端上实时监控每个远端端口、本端端口、目标地址的流量，实时自动抑制异常流量，自动限制超过阈值的流量，将蠕虫病毒或非业务流量对网络的影响减到最小。对不同端口和地址能够设置不同的流量限制规则。</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★能够设置基于带宽绝对值的流量控制，能够设置基于带宽相对值的流量控制，能够设置终端总带宽。</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能够设置某些进程、端口、目标地址的流量不计入总带宽。</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能够对某些进程、端口、目标地址的流量设为不限制流量的类型。</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w:t>
            </w:r>
            <w:r w:rsidRPr="00F06131">
              <w:rPr>
                <w:rFonts w:ascii="仿宋" w:eastAsia="仿宋" w:hAnsi="仿宋" w:cs="仿宋"/>
                <w:color w:val="FF0000"/>
                <w:sz w:val="24"/>
              </w:rPr>
              <w:t>TCP</w:t>
            </w:r>
            <w:r w:rsidRPr="00F06131">
              <w:rPr>
                <w:rFonts w:ascii="仿宋" w:eastAsia="仿宋" w:hAnsi="仿宋" w:cs="仿宋" w:hint="eastAsia"/>
                <w:color w:val="FF0000"/>
                <w:sz w:val="24"/>
              </w:rPr>
              <w:t>连接监控，保证客户端上每个进程的</w:t>
            </w:r>
            <w:r w:rsidRPr="00F06131">
              <w:rPr>
                <w:rFonts w:ascii="仿宋" w:eastAsia="仿宋" w:hAnsi="仿宋" w:cs="仿宋"/>
                <w:color w:val="FF0000"/>
                <w:sz w:val="24"/>
              </w:rPr>
              <w:t>TCP</w:t>
            </w:r>
            <w:r w:rsidRPr="00F06131">
              <w:rPr>
                <w:rFonts w:ascii="仿宋" w:eastAsia="仿宋" w:hAnsi="仿宋" w:cs="仿宋" w:hint="eastAsia"/>
                <w:color w:val="FF0000"/>
                <w:sz w:val="24"/>
              </w:rPr>
              <w:t>同时连接数和单位时间内的连接数不超过指定的值。如果超过指定的值系统将被告警并禁止新的连接。</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w:t>
            </w:r>
            <w:r w:rsidRPr="00F06131">
              <w:rPr>
                <w:rFonts w:ascii="仿宋" w:eastAsia="仿宋" w:hAnsi="仿宋" w:cs="仿宋"/>
                <w:color w:val="FF0000"/>
                <w:sz w:val="24"/>
              </w:rPr>
              <w:t>TCP</w:t>
            </w:r>
            <w:r w:rsidRPr="00F06131">
              <w:rPr>
                <w:rFonts w:ascii="仿宋" w:eastAsia="仿宋" w:hAnsi="仿宋" w:cs="仿宋" w:hint="eastAsia"/>
                <w:color w:val="FF0000"/>
                <w:sz w:val="24"/>
              </w:rPr>
              <w:t>连接白名单，对客户端上指定进程的</w:t>
            </w:r>
            <w:r w:rsidRPr="00F06131">
              <w:rPr>
                <w:rFonts w:ascii="仿宋" w:eastAsia="仿宋" w:hAnsi="仿宋" w:cs="仿宋"/>
                <w:color w:val="FF0000"/>
                <w:sz w:val="24"/>
              </w:rPr>
              <w:t>TCP</w:t>
            </w:r>
            <w:r w:rsidRPr="00F06131">
              <w:rPr>
                <w:rFonts w:ascii="仿宋" w:eastAsia="仿宋" w:hAnsi="仿宋" w:cs="仿宋" w:hint="eastAsia"/>
                <w:color w:val="FF0000"/>
                <w:sz w:val="24"/>
              </w:rPr>
              <w:t>连接行为不予限制。</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★监控</w:t>
            </w:r>
            <w:r w:rsidRPr="00F06131">
              <w:rPr>
                <w:rFonts w:ascii="仿宋" w:eastAsia="仿宋" w:hAnsi="仿宋" w:cs="仿宋"/>
                <w:color w:val="FF0000"/>
                <w:sz w:val="24"/>
              </w:rPr>
              <w:t>UDP</w:t>
            </w:r>
            <w:r w:rsidRPr="00F06131">
              <w:rPr>
                <w:rFonts w:ascii="仿宋" w:eastAsia="仿宋" w:hAnsi="仿宋" w:cs="仿宋" w:hint="eastAsia"/>
                <w:color w:val="FF0000"/>
                <w:sz w:val="24"/>
              </w:rPr>
              <w:t>的发包行为，保证客户端上每个进程在单位时间内发包总数和目标总数不超过指定的值。如果超过指定的值系统自动拦截该进程的网络访问并告警。</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w:t>
            </w:r>
            <w:r w:rsidRPr="00F06131">
              <w:rPr>
                <w:rFonts w:ascii="仿宋" w:eastAsia="仿宋" w:hAnsi="仿宋" w:cs="仿宋"/>
                <w:color w:val="FF0000"/>
                <w:sz w:val="24"/>
              </w:rPr>
              <w:t>UDP</w:t>
            </w:r>
            <w:r w:rsidRPr="00F06131">
              <w:rPr>
                <w:rFonts w:ascii="仿宋" w:eastAsia="仿宋" w:hAnsi="仿宋" w:cs="仿宋" w:hint="eastAsia"/>
                <w:color w:val="FF0000"/>
                <w:sz w:val="24"/>
              </w:rPr>
              <w:t>发包行为白名单，对客户端上指定进程的</w:t>
            </w:r>
            <w:r w:rsidRPr="00F06131">
              <w:rPr>
                <w:rFonts w:ascii="仿宋" w:eastAsia="仿宋" w:hAnsi="仿宋" w:cs="仿宋"/>
                <w:color w:val="FF0000"/>
                <w:sz w:val="24"/>
              </w:rPr>
              <w:t>UDP</w:t>
            </w:r>
            <w:r w:rsidRPr="00F06131">
              <w:rPr>
                <w:rFonts w:ascii="仿宋" w:eastAsia="仿宋" w:hAnsi="仿宋" w:cs="仿宋" w:hint="eastAsia"/>
                <w:color w:val="FF0000"/>
                <w:sz w:val="24"/>
              </w:rPr>
              <w:t>发包行为不予限制。</w:t>
            </w:r>
          </w:p>
        </w:tc>
      </w:tr>
      <w:tr w:rsidR="007832F8" w:rsidRPr="00F06131" w:rsidTr="00E574BA">
        <w:trPr>
          <w:trHeight w:val="284"/>
          <w:jc w:val="center"/>
        </w:trPr>
        <w:tc>
          <w:tcPr>
            <w:tcW w:w="930"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r w:rsidRPr="00F06131">
              <w:rPr>
                <w:rFonts w:ascii="仿宋" w:eastAsia="仿宋" w:hAnsi="仿宋" w:cs="仿宋" w:hint="eastAsia"/>
                <w:b/>
                <w:bCs/>
                <w:color w:val="FF0000"/>
                <w:sz w:val="24"/>
              </w:rPr>
              <w:t>终端审计管理</w:t>
            </w: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★能够对终端的非法外联行为进行监控和告警，一旦探测发现终端发生非法外联行为，即可根据设定的告警对象和告警方式，进行告警，直至非法外联行为中止后才会解除。</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★支持多种方式对非法外联行为进行审计和告警，告警方式包括：终端提示，上报告警事件及电子邮件告警，支持同时对多个用户发送告警信息。</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对指定目录文件的读、写、新建、复制、删除、改名、移动等操作进行审计。</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★对指定目录文件的读、写、新建、删除、改名、移动等操作进行阻断。</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★针对指定文件名后缀进行审计或阻断。</w:t>
            </w:r>
          </w:p>
        </w:tc>
      </w:tr>
      <w:tr w:rsidR="007832F8" w:rsidRPr="00F06131" w:rsidTr="00E574BA">
        <w:trPr>
          <w:trHeight w:val="284"/>
          <w:jc w:val="center"/>
        </w:trPr>
        <w:tc>
          <w:tcPr>
            <w:tcW w:w="930"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r w:rsidRPr="00F06131">
              <w:rPr>
                <w:rFonts w:ascii="仿宋" w:eastAsia="仿宋" w:hAnsi="仿宋" w:cs="仿宋" w:hint="eastAsia"/>
                <w:b/>
                <w:bCs/>
                <w:color w:val="FF0000"/>
                <w:sz w:val="24"/>
              </w:rPr>
              <w:t>移动存储介质管理</w:t>
            </w: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能够对接入终端的移动存储进行认证，对未认证的移动存储设备，能给用户弹出认证和注册窗口，提示用户对设备进行认证，确保只有认证过的移动存储设备才能够在终端使用。提交认证时，除了可以填写移动设备的使用人相关信息之外，还可以选择使用人所在的部门，方便对以后设备的维护和管理。</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可以直接授权认证过的移动存储设备禁止使用、只读或可读写，也可以对认证过的移动存储设备进行多种模式的安全认证，保证认证的移动存储设备保存的数据安全保密，移动存储设备授权共享。安全认证模式包括：</w:t>
            </w:r>
            <w:r w:rsidRPr="00F06131">
              <w:rPr>
                <w:rFonts w:ascii="仿宋" w:eastAsia="仿宋" w:hAnsi="仿宋" w:cs="仿宋" w:hint="eastAsia"/>
                <w:color w:val="FF0000"/>
                <w:sz w:val="24"/>
              </w:rPr>
              <w:lastRenderedPageBreak/>
              <w:t>专用目录加密认证、全盘加密认证。</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★当未认证过的新移动存储设备接入终端时，能自动阻止该移动存储设备被读取或写入数据。支持对</w:t>
            </w:r>
            <w:r w:rsidRPr="00F06131">
              <w:rPr>
                <w:rFonts w:ascii="仿宋" w:eastAsia="仿宋" w:hAnsi="仿宋" w:cs="仿宋"/>
                <w:color w:val="FF0000"/>
                <w:sz w:val="24"/>
              </w:rPr>
              <w:t>USBkey</w:t>
            </w:r>
            <w:r w:rsidRPr="00F06131">
              <w:rPr>
                <w:rFonts w:ascii="仿宋" w:eastAsia="仿宋" w:hAnsi="仿宋" w:cs="仿宋" w:hint="eastAsia"/>
                <w:color w:val="FF0000"/>
                <w:sz w:val="24"/>
              </w:rPr>
              <w:t>、鼠标键盘等通用输入输出设备进行自动识别，保证其不受启用移动存储认证的影响。</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★系统将自动为认证的移动存储设备创建专用加密目录，保存到加密目录的文件，将自动被加密，在非管理环境下，移动存储设备仍可以使用，但无法打开加密目录中的已加密文件，确保内部资料的安全。</w:t>
            </w:r>
          </w:p>
        </w:tc>
      </w:tr>
      <w:tr w:rsidR="007832F8" w:rsidRPr="00F06131" w:rsidTr="00E574BA">
        <w:trPr>
          <w:trHeight w:val="284"/>
          <w:jc w:val="center"/>
        </w:trPr>
        <w:tc>
          <w:tcPr>
            <w:tcW w:w="930"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r w:rsidRPr="00F06131">
              <w:rPr>
                <w:rFonts w:ascii="仿宋" w:eastAsia="仿宋" w:hAnsi="仿宋" w:cs="仿宋" w:hint="eastAsia"/>
                <w:b/>
                <w:bCs/>
                <w:color w:val="FF0000"/>
                <w:sz w:val="24"/>
              </w:rPr>
              <w:t>准入控制</w:t>
            </w: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w:t>
            </w:r>
            <w:r w:rsidRPr="00F06131">
              <w:rPr>
                <w:rFonts w:ascii="仿宋" w:eastAsia="仿宋" w:hAnsi="仿宋" w:cs="仿宋"/>
                <w:color w:val="FF0000"/>
                <w:sz w:val="24"/>
              </w:rPr>
              <w:t>VSP</w:t>
            </w:r>
            <w:r w:rsidRPr="00F06131">
              <w:rPr>
                <w:rFonts w:ascii="仿宋" w:eastAsia="仿宋" w:hAnsi="仿宋" w:cs="仿宋" w:hint="eastAsia"/>
                <w:color w:val="FF0000"/>
                <w:sz w:val="24"/>
              </w:rPr>
              <w:t>安全协议，与安全网关类设备进行联动，提供证明</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★可以对使用浏览器进行访问的终端，通过浏览器进行友好提示，引导终端用户完成客户端的自助安装。</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★接入认证的内容包括用户名</w:t>
            </w:r>
            <w:r w:rsidRPr="00F06131">
              <w:rPr>
                <w:rFonts w:ascii="仿宋" w:eastAsia="仿宋" w:hAnsi="仿宋" w:cs="仿宋"/>
                <w:color w:val="FF0000"/>
                <w:sz w:val="24"/>
              </w:rPr>
              <w:t>/</w:t>
            </w:r>
            <w:r w:rsidRPr="00F06131">
              <w:rPr>
                <w:rFonts w:ascii="仿宋" w:eastAsia="仿宋" w:hAnsi="仿宋" w:cs="仿宋" w:hint="eastAsia"/>
                <w:color w:val="FF0000"/>
                <w:sz w:val="24"/>
              </w:rPr>
              <w:t>密码、计算机安全状态、接入有效期等一种或多种条件的组合认证。</w:t>
            </w:r>
          </w:p>
        </w:tc>
      </w:tr>
      <w:tr w:rsidR="007832F8" w:rsidRPr="00F06131" w:rsidTr="00E574BA">
        <w:trPr>
          <w:trHeight w:val="284"/>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★支持仅验证客户端的准入控制，只要终端上安装了客户端，用户无需输入用户名、密码即可通过认证并访问网络和应用。</w:t>
            </w:r>
          </w:p>
        </w:tc>
      </w:tr>
      <w:tr w:rsidR="007832F8" w:rsidRPr="00F06131" w:rsidTr="00E574BA">
        <w:trPr>
          <w:trHeight w:val="322"/>
          <w:jc w:val="center"/>
        </w:trPr>
        <w:tc>
          <w:tcPr>
            <w:tcW w:w="930"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r w:rsidRPr="00F06131">
              <w:rPr>
                <w:rFonts w:ascii="仿宋" w:eastAsia="仿宋" w:hAnsi="仿宋" w:cs="仿宋" w:hint="eastAsia"/>
                <w:b/>
                <w:bCs/>
                <w:color w:val="FF0000"/>
                <w:sz w:val="24"/>
              </w:rPr>
              <w:t>防病毒</w:t>
            </w:r>
          </w:p>
          <w:p w:rsidR="007832F8" w:rsidRPr="00F06131" w:rsidRDefault="007832F8" w:rsidP="00E574BA">
            <w:pPr>
              <w:spacing w:before="120"/>
              <w:jc w:val="center"/>
              <w:rPr>
                <w:rFonts w:ascii="仿宋" w:eastAsia="仿宋" w:hAnsi="仿宋"/>
                <w:b/>
                <w:bCs/>
                <w:color w:val="FF0000"/>
                <w:sz w:val="24"/>
              </w:rPr>
            </w:pPr>
            <w:r w:rsidRPr="00F06131">
              <w:rPr>
                <w:rFonts w:ascii="仿宋" w:eastAsia="仿宋" w:hAnsi="仿宋" w:cs="仿宋" w:hint="eastAsia"/>
                <w:b/>
                <w:bCs/>
                <w:color w:val="FF0000"/>
                <w:sz w:val="24"/>
              </w:rPr>
              <w:t>【终端杀毒】</w:t>
            </w: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★支持防病毒功能启用状态统计查询，能够查询已启用防病毒功能的终端和未启用防病毒功能的终端。</w:t>
            </w:r>
          </w:p>
        </w:tc>
      </w:tr>
      <w:tr w:rsidR="007832F8" w:rsidRPr="00F06131" w:rsidTr="00E574BA">
        <w:trPr>
          <w:trHeight w:val="322"/>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支持终端杀毒概况查询，可查询全网终端病毒木马感染状态描述和感染时间</w:t>
            </w:r>
          </w:p>
        </w:tc>
      </w:tr>
      <w:tr w:rsidR="007832F8" w:rsidRPr="00F06131" w:rsidTr="00E574BA">
        <w:trPr>
          <w:trHeight w:val="322"/>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支持威胁种类和事件统计，可统计各病毒木马扫描上报发现次数和事件发生次数。</w:t>
            </w:r>
          </w:p>
        </w:tc>
      </w:tr>
      <w:tr w:rsidR="007832F8" w:rsidRPr="00F06131" w:rsidTr="00E574BA">
        <w:trPr>
          <w:trHeight w:val="322"/>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支持各终端病毒库版本、杀毒引擎版本查询</w:t>
            </w:r>
          </w:p>
        </w:tc>
      </w:tr>
      <w:tr w:rsidR="007832F8" w:rsidRPr="00F06131" w:rsidTr="00E574BA">
        <w:trPr>
          <w:trHeight w:val="322"/>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支持快速查杀，可快速扫描各系统等关键目录或内存区域。</w:t>
            </w:r>
          </w:p>
        </w:tc>
      </w:tr>
      <w:tr w:rsidR="007832F8" w:rsidRPr="00F06131" w:rsidTr="00E574BA">
        <w:trPr>
          <w:trHeight w:val="322"/>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支持全盘查杀，可系统中的本地磁盘所有目录等区域。</w:t>
            </w:r>
          </w:p>
        </w:tc>
      </w:tr>
      <w:tr w:rsidR="007832F8" w:rsidRPr="00F06131" w:rsidTr="00E574BA">
        <w:trPr>
          <w:trHeight w:val="322"/>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支持移动存储设备接入查杀，当设备接入时，可自动扫描接入的移动存储设备。</w:t>
            </w:r>
          </w:p>
        </w:tc>
      </w:tr>
      <w:tr w:rsidR="007832F8" w:rsidRPr="00F06131" w:rsidTr="00E574BA">
        <w:trPr>
          <w:trHeight w:val="322"/>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各扫描任务支持以每天、每周、每月的扫描周期配置。</w:t>
            </w:r>
          </w:p>
        </w:tc>
      </w:tr>
      <w:tr w:rsidR="007832F8" w:rsidRPr="00F06131" w:rsidTr="00E574BA">
        <w:trPr>
          <w:trHeight w:val="322"/>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支持云查杀，终端可自动连入公有云服务器进行杀，提高杀毒效率及效果。</w:t>
            </w:r>
          </w:p>
        </w:tc>
      </w:tr>
      <w:tr w:rsidR="007832F8" w:rsidRPr="00F06131" w:rsidTr="00E574BA">
        <w:trPr>
          <w:trHeight w:val="322"/>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支持手动扫描，终端手工启用查杀任务，并可指定扫描区域。</w:t>
            </w:r>
          </w:p>
        </w:tc>
      </w:tr>
      <w:tr w:rsidR="007832F8" w:rsidRPr="00F06131" w:rsidTr="00E574BA">
        <w:trPr>
          <w:trHeight w:val="322"/>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支持终端手工信任列表，终端可手工定义隔离区域文件的还原及信任，减少误杀率。</w:t>
            </w:r>
          </w:p>
        </w:tc>
      </w:tr>
      <w:tr w:rsidR="007832F8" w:rsidRPr="00F06131" w:rsidTr="00E574BA">
        <w:trPr>
          <w:trHeight w:val="322"/>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★支持服务器下发信任列表，可定义指定</w:t>
            </w:r>
            <w:r w:rsidRPr="00F06131">
              <w:rPr>
                <w:rFonts w:ascii="仿宋" w:eastAsia="仿宋" w:hAnsi="仿宋" w:cs="仿宋"/>
                <w:color w:val="FF0000"/>
                <w:sz w:val="24"/>
              </w:rPr>
              <w:t>MD5</w:t>
            </w:r>
            <w:r w:rsidRPr="00F06131">
              <w:rPr>
                <w:rFonts w:ascii="仿宋" w:eastAsia="仿宋" w:hAnsi="仿宋" w:cs="仿宋" w:hint="eastAsia"/>
                <w:color w:val="FF0000"/>
                <w:sz w:val="24"/>
              </w:rPr>
              <w:t>或目录排除文件列表。</w:t>
            </w:r>
          </w:p>
        </w:tc>
      </w:tr>
      <w:tr w:rsidR="007832F8" w:rsidRPr="00F06131" w:rsidTr="00E574BA">
        <w:trPr>
          <w:trHeight w:val="322"/>
          <w:jc w:val="center"/>
        </w:trPr>
        <w:tc>
          <w:tcPr>
            <w:tcW w:w="930"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spacing w:before="120"/>
              <w:jc w:val="center"/>
              <w:rPr>
                <w:rFonts w:ascii="仿宋" w:eastAsia="仿宋" w:hAnsi="仿宋"/>
                <w:b/>
                <w:bCs/>
                <w:color w:val="FF0000"/>
                <w:sz w:val="24"/>
              </w:rPr>
            </w:pPr>
          </w:p>
        </w:tc>
        <w:tc>
          <w:tcPr>
            <w:tcW w:w="4070"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spacing w:before="120"/>
              <w:rPr>
                <w:rFonts w:ascii="仿宋" w:eastAsia="仿宋" w:hAnsi="仿宋"/>
                <w:color w:val="FF0000"/>
                <w:sz w:val="24"/>
              </w:rPr>
            </w:pPr>
            <w:r w:rsidRPr="00F06131">
              <w:rPr>
                <w:rFonts w:ascii="仿宋" w:eastAsia="仿宋" w:hAnsi="仿宋" w:cs="仿宋" w:hint="eastAsia"/>
                <w:color w:val="FF0000"/>
                <w:sz w:val="24"/>
              </w:rPr>
              <w:t>支持手动更新控制中心更新包。</w:t>
            </w:r>
          </w:p>
        </w:tc>
      </w:tr>
    </w:tbl>
    <w:p w:rsidR="007832F8" w:rsidRPr="00F06131" w:rsidRDefault="007832F8" w:rsidP="007832F8">
      <w:pPr>
        <w:pStyle w:val="2"/>
        <w:spacing w:before="240" w:after="240"/>
        <w:rPr>
          <w:color w:val="FF0000"/>
        </w:rPr>
      </w:pPr>
      <w:r w:rsidRPr="00F06131">
        <w:rPr>
          <w:rFonts w:hint="eastAsia"/>
          <w:color w:val="FF0000"/>
        </w:rPr>
        <w:t>2、磁盘消磁机</w:t>
      </w:r>
    </w:p>
    <w:tbl>
      <w:tblPr>
        <w:tblW w:w="9640" w:type="dxa"/>
        <w:tblLook w:val="00A0"/>
      </w:tblPr>
      <w:tblGrid>
        <w:gridCol w:w="2728"/>
        <w:gridCol w:w="6912"/>
      </w:tblGrid>
      <w:tr w:rsidR="007832F8" w:rsidRPr="00F06131" w:rsidTr="00E574BA">
        <w:trPr>
          <w:trHeight w:val="375"/>
        </w:trPr>
        <w:tc>
          <w:tcPr>
            <w:tcW w:w="2728" w:type="dxa"/>
            <w:tcBorders>
              <w:top w:val="single" w:sz="4" w:space="0" w:color="auto"/>
              <w:left w:val="single" w:sz="4" w:space="0" w:color="auto"/>
              <w:bottom w:val="single" w:sz="4" w:space="0" w:color="auto"/>
              <w:right w:val="single" w:sz="4" w:space="0" w:color="auto"/>
            </w:tcBorders>
            <w:noWrap/>
            <w:vAlign w:val="center"/>
          </w:tcPr>
          <w:p w:rsidR="007832F8" w:rsidRPr="00F06131" w:rsidRDefault="007832F8" w:rsidP="00E574BA">
            <w:pPr>
              <w:spacing w:before="120"/>
              <w:jc w:val="center"/>
              <w:rPr>
                <w:rFonts w:ascii="黑体" w:eastAsia="黑体" w:hAnsi="黑体"/>
                <w:b/>
                <w:bCs/>
                <w:color w:val="FF0000"/>
                <w:sz w:val="24"/>
              </w:rPr>
            </w:pPr>
            <w:r w:rsidRPr="00F06131">
              <w:rPr>
                <w:rFonts w:ascii="黑体" w:eastAsia="黑体" w:hAnsi="黑体" w:hint="eastAsia"/>
                <w:b/>
                <w:bCs/>
                <w:color w:val="FF0000"/>
                <w:sz w:val="24"/>
              </w:rPr>
              <w:t>技术指标</w:t>
            </w:r>
          </w:p>
        </w:tc>
        <w:tc>
          <w:tcPr>
            <w:tcW w:w="6912" w:type="dxa"/>
            <w:tcBorders>
              <w:top w:val="single" w:sz="4" w:space="0" w:color="auto"/>
              <w:left w:val="nil"/>
              <w:bottom w:val="single" w:sz="4" w:space="0" w:color="auto"/>
              <w:right w:val="single" w:sz="4" w:space="0" w:color="auto"/>
            </w:tcBorders>
            <w:noWrap/>
            <w:vAlign w:val="center"/>
          </w:tcPr>
          <w:p w:rsidR="007832F8" w:rsidRPr="00F06131" w:rsidRDefault="007832F8" w:rsidP="00E574BA">
            <w:pPr>
              <w:spacing w:before="120"/>
              <w:jc w:val="center"/>
              <w:rPr>
                <w:rFonts w:ascii="黑体" w:eastAsia="黑体" w:hAnsi="黑体"/>
                <w:b/>
                <w:bCs/>
                <w:color w:val="FF0000"/>
                <w:sz w:val="24"/>
              </w:rPr>
            </w:pPr>
            <w:r w:rsidRPr="00F06131">
              <w:rPr>
                <w:rFonts w:ascii="黑体" w:eastAsia="黑体" w:hAnsi="黑体" w:hint="eastAsia"/>
                <w:b/>
                <w:bCs/>
                <w:color w:val="FF0000"/>
                <w:sz w:val="24"/>
              </w:rPr>
              <w:t>功能及技术参数</w:t>
            </w:r>
          </w:p>
        </w:tc>
      </w:tr>
      <w:tr w:rsidR="007832F8" w:rsidRPr="00F06131" w:rsidTr="00E574BA">
        <w:trPr>
          <w:trHeight w:val="375"/>
        </w:trPr>
        <w:tc>
          <w:tcPr>
            <w:tcW w:w="2728" w:type="dxa"/>
            <w:tcBorders>
              <w:top w:val="single" w:sz="4" w:space="0" w:color="auto"/>
              <w:left w:val="single" w:sz="4" w:space="0" w:color="auto"/>
              <w:bottom w:val="single" w:sz="4" w:space="0" w:color="auto"/>
              <w:right w:val="single" w:sz="4" w:space="0" w:color="auto"/>
            </w:tcBorders>
            <w:noWrap/>
            <w:vAlign w:val="center"/>
          </w:tcPr>
          <w:p w:rsidR="007832F8" w:rsidRPr="00F06131" w:rsidRDefault="007832F8" w:rsidP="00E574BA">
            <w:pPr>
              <w:widowControl/>
              <w:ind w:firstLineChars="200" w:firstLine="480"/>
              <w:jc w:val="left"/>
              <w:rPr>
                <w:rFonts w:ascii="黑体" w:eastAsia="黑体" w:hAnsi="黑体"/>
                <w:color w:val="FF0000"/>
                <w:kern w:val="0"/>
                <w:sz w:val="24"/>
              </w:rPr>
            </w:pPr>
            <w:r w:rsidRPr="00F06131">
              <w:rPr>
                <w:rFonts w:ascii="黑体" w:eastAsia="黑体" w:hAnsi="黑体" w:hint="eastAsia"/>
                <w:color w:val="FF0000"/>
                <w:kern w:val="0"/>
                <w:sz w:val="24"/>
              </w:rPr>
              <w:t>规范要求</w:t>
            </w:r>
          </w:p>
        </w:tc>
        <w:tc>
          <w:tcPr>
            <w:tcW w:w="6912" w:type="dxa"/>
            <w:tcBorders>
              <w:top w:val="single" w:sz="4" w:space="0" w:color="auto"/>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2"/>
                <w:szCs w:val="22"/>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2"/>
                <w:szCs w:val="22"/>
              </w:rPr>
              <w:t>符合国家保密标准《磁介质信息清除产品技术要求》</w:t>
            </w:r>
            <w:r w:rsidRPr="00F06131">
              <w:rPr>
                <w:rFonts w:ascii="黑体" w:eastAsia="黑体" w:hAnsi="黑体"/>
                <w:color w:val="FF0000"/>
                <w:kern w:val="0"/>
                <w:sz w:val="22"/>
                <w:szCs w:val="22"/>
              </w:rPr>
              <w:t>,</w:t>
            </w:r>
            <w:r w:rsidRPr="00F06131">
              <w:rPr>
                <w:rFonts w:ascii="黑体" w:eastAsia="黑体" w:hAnsi="黑体" w:hint="eastAsia"/>
                <w:color w:val="FF0000"/>
                <w:kern w:val="0"/>
                <w:sz w:val="22"/>
                <w:szCs w:val="22"/>
              </w:rPr>
              <w:t>产品通过国家保密科技测评中心测评，获得《涉密信息系统产品检测证书》。</w:t>
            </w:r>
          </w:p>
        </w:tc>
      </w:tr>
      <w:tr w:rsidR="007832F8" w:rsidRPr="00F06131" w:rsidTr="00E574BA">
        <w:trPr>
          <w:trHeight w:val="375"/>
        </w:trPr>
        <w:tc>
          <w:tcPr>
            <w:tcW w:w="2728" w:type="dxa"/>
            <w:tcBorders>
              <w:top w:val="single" w:sz="4" w:space="0" w:color="auto"/>
              <w:left w:val="single" w:sz="4" w:space="0" w:color="auto"/>
              <w:bottom w:val="single" w:sz="4" w:space="0" w:color="auto"/>
              <w:right w:val="single" w:sz="4" w:space="0" w:color="auto"/>
            </w:tcBorders>
            <w:noWrap/>
            <w:vAlign w:val="center"/>
          </w:tcPr>
          <w:p w:rsidR="007832F8" w:rsidRPr="00F06131" w:rsidRDefault="007832F8" w:rsidP="00E574BA">
            <w:pPr>
              <w:widowControl/>
              <w:ind w:firstLineChars="200" w:firstLine="480"/>
              <w:jc w:val="left"/>
              <w:rPr>
                <w:rFonts w:ascii="黑体" w:eastAsia="黑体" w:hAnsi="黑体"/>
                <w:color w:val="FF0000"/>
                <w:kern w:val="0"/>
                <w:sz w:val="24"/>
              </w:rPr>
            </w:pPr>
            <w:r w:rsidRPr="00F06131">
              <w:rPr>
                <w:rFonts w:ascii="黑体" w:eastAsia="黑体" w:hAnsi="黑体" w:hint="eastAsia"/>
                <w:color w:val="FF0000"/>
                <w:kern w:val="0"/>
                <w:sz w:val="24"/>
              </w:rPr>
              <w:lastRenderedPageBreak/>
              <w:t>质保要求</w:t>
            </w:r>
          </w:p>
        </w:tc>
        <w:tc>
          <w:tcPr>
            <w:tcW w:w="6912" w:type="dxa"/>
            <w:tcBorders>
              <w:top w:val="single" w:sz="4" w:space="0" w:color="auto"/>
              <w:left w:val="nil"/>
              <w:bottom w:val="single" w:sz="4" w:space="0" w:color="auto"/>
              <w:right w:val="single" w:sz="4" w:space="0" w:color="auto"/>
            </w:tcBorders>
            <w:noWrap/>
            <w:vAlign w:val="center"/>
          </w:tcPr>
          <w:p w:rsidR="007832F8" w:rsidRPr="00F06131" w:rsidRDefault="007832F8" w:rsidP="00E574BA">
            <w:pPr>
              <w:widowControl/>
              <w:jc w:val="left"/>
              <w:rPr>
                <w:rFonts w:ascii="仿宋" w:eastAsia="仿宋" w:hAnsi="仿宋"/>
                <w:color w:val="FF0000"/>
                <w:sz w:val="24"/>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2"/>
                <w:szCs w:val="22"/>
              </w:rPr>
              <w:t>提供</w:t>
            </w:r>
            <w:r w:rsidRPr="00F06131">
              <w:rPr>
                <w:rFonts w:ascii="黑体" w:eastAsia="黑体" w:hAnsi="黑体"/>
                <w:color w:val="FF0000"/>
                <w:kern w:val="0"/>
                <w:sz w:val="22"/>
                <w:szCs w:val="22"/>
              </w:rPr>
              <w:t>1</w:t>
            </w:r>
            <w:r w:rsidRPr="00F06131">
              <w:rPr>
                <w:rFonts w:ascii="黑体" w:eastAsia="黑体" w:hAnsi="黑体" w:hint="eastAsia"/>
                <w:color w:val="FF0000"/>
                <w:kern w:val="0"/>
                <w:sz w:val="22"/>
                <w:szCs w:val="22"/>
              </w:rPr>
              <w:t>年原厂保修服务。</w:t>
            </w:r>
          </w:p>
        </w:tc>
      </w:tr>
      <w:tr w:rsidR="007832F8" w:rsidRPr="00F06131" w:rsidTr="00E574BA">
        <w:trPr>
          <w:trHeight w:val="375"/>
        </w:trPr>
        <w:tc>
          <w:tcPr>
            <w:tcW w:w="2728" w:type="dxa"/>
            <w:tcBorders>
              <w:top w:val="nil"/>
              <w:left w:val="single" w:sz="4" w:space="0" w:color="auto"/>
              <w:bottom w:val="single" w:sz="4" w:space="0" w:color="auto"/>
              <w:right w:val="single" w:sz="4" w:space="0" w:color="auto"/>
            </w:tcBorders>
            <w:noWrap/>
            <w:vAlign w:val="center"/>
          </w:tcPr>
          <w:p w:rsidR="007832F8" w:rsidRPr="00F06131" w:rsidRDefault="007832F8" w:rsidP="00E574BA">
            <w:pPr>
              <w:widowControl/>
              <w:ind w:firstLineChars="200" w:firstLine="480"/>
              <w:jc w:val="left"/>
              <w:rPr>
                <w:rFonts w:ascii="黑体" w:eastAsia="黑体" w:hAnsi="黑体"/>
                <w:color w:val="FF0000"/>
                <w:kern w:val="0"/>
                <w:sz w:val="24"/>
              </w:rPr>
            </w:pPr>
            <w:r w:rsidRPr="00F06131">
              <w:rPr>
                <w:rFonts w:ascii="黑体" w:eastAsia="黑体" w:hAnsi="黑体" w:hint="eastAsia"/>
                <w:color w:val="FF0000"/>
                <w:kern w:val="0"/>
                <w:sz w:val="24"/>
              </w:rPr>
              <w:t>环境温度</w:t>
            </w:r>
          </w:p>
        </w:tc>
        <w:tc>
          <w:tcPr>
            <w:tcW w:w="6912"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2"/>
                <w:szCs w:val="22"/>
              </w:rPr>
            </w:pPr>
            <w:r w:rsidRPr="00F06131">
              <w:rPr>
                <w:rFonts w:ascii="黑体" w:eastAsia="黑体" w:hAnsi="黑体"/>
                <w:color w:val="FF0000"/>
                <w:kern w:val="0"/>
                <w:sz w:val="22"/>
                <w:szCs w:val="22"/>
              </w:rPr>
              <w:t>0</w:t>
            </w:r>
            <w:r w:rsidRPr="00F06131">
              <w:rPr>
                <w:rFonts w:ascii="黑体" w:eastAsia="黑体" w:hAnsi="黑体" w:hint="eastAsia"/>
                <w:color w:val="FF0000"/>
                <w:kern w:val="0"/>
                <w:sz w:val="22"/>
                <w:szCs w:val="22"/>
              </w:rPr>
              <w:t>℃</w:t>
            </w:r>
            <w:r w:rsidRPr="00F06131">
              <w:rPr>
                <w:rFonts w:ascii="黑体" w:eastAsia="黑体" w:hAnsi="黑体"/>
                <w:color w:val="FF0000"/>
                <w:kern w:val="0"/>
                <w:sz w:val="22"/>
                <w:szCs w:val="22"/>
              </w:rPr>
              <w:t>-50</w:t>
            </w:r>
            <w:r w:rsidRPr="00F06131">
              <w:rPr>
                <w:rFonts w:ascii="黑体" w:eastAsia="黑体" w:hAnsi="黑体" w:hint="eastAsia"/>
                <w:color w:val="FF0000"/>
                <w:kern w:val="0"/>
                <w:sz w:val="22"/>
                <w:szCs w:val="22"/>
              </w:rPr>
              <w:t>℃</w:t>
            </w:r>
          </w:p>
        </w:tc>
      </w:tr>
      <w:tr w:rsidR="007832F8" w:rsidRPr="00F06131" w:rsidTr="00E574BA">
        <w:trPr>
          <w:trHeight w:val="375"/>
        </w:trPr>
        <w:tc>
          <w:tcPr>
            <w:tcW w:w="2728" w:type="dxa"/>
            <w:tcBorders>
              <w:top w:val="nil"/>
              <w:left w:val="single" w:sz="4" w:space="0" w:color="auto"/>
              <w:bottom w:val="single" w:sz="4" w:space="0" w:color="auto"/>
              <w:right w:val="single" w:sz="4" w:space="0" w:color="auto"/>
            </w:tcBorders>
            <w:noWrap/>
            <w:vAlign w:val="center"/>
          </w:tcPr>
          <w:p w:rsidR="007832F8" w:rsidRPr="00F06131" w:rsidRDefault="007832F8" w:rsidP="00E574BA">
            <w:pPr>
              <w:widowControl/>
              <w:ind w:firstLineChars="200" w:firstLine="480"/>
              <w:jc w:val="left"/>
              <w:rPr>
                <w:rFonts w:ascii="黑体" w:eastAsia="黑体" w:hAnsi="黑体"/>
                <w:color w:val="FF0000"/>
                <w:kern w:val="0"/>
                <w:sz w:val="24"/>
              </w:rPr>
            </w:pPr>
            <w:r w:rsidRPr="00F06131">
              <w:rPr>
                <w:rFonts w:ascii="黑体" w:eastAsia="黑体" w:hAnsi="黑体" w:hint="eastAsia"/>
                <w:color w:val="FF0000"/>
                <w:kern w:val="0"/>
                <w:sz w:val="24"/>
              </w:rPr>
              <w:t>环境湿度</w:t>
            </w:r>
          </w:p>
        </w:tc>
        <w:tc>
          <w:tcPr>
            <w:tcW w:w="6912"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2"/>
                <w:szCs w:val="22"/>
              </w:rPr>
            </w:pPr>
            <w:r w:rsidRPr="00F06131">
              <w:rPr>
                <w:rFonts w:ascii="黑体" w:eastAsia="黑体" w:hAnsi="黑体"/>
                <w:color w:val="FF0000"/>
                <w:kern w:val="0"/>
                <w:sz w:val="22"/>
                <w:szCs w:val="22"/>
              </w:rPr>
              <w:t>10%-95%</w:t>
            </w:r>
          </w:p>
        </w:tc>
      </w:tr>
      <w:tr w:rsidR="007832F8" w:rsidRPr="00F06131" w:rsidTr="00E574BA">
        <w:trPr>
          <w:trHeight w:val="375"/>
        </w:trPr>
        <w:tc>
          <w:tcPr>
            <w:tcW w:w="2728" w:type="dxa"/>
            <w:tcBorders>
              <w:top w:val="nil"/>
              <w:left w:val="single" w:sz="4" w:space="0" w:color="auto"/>
              <w:bottom w:val="single" w:sz="4" w:space="0" w:color="auto"/>
              <w:right w:val="single" w:sz="4" w:space="0" w:color="auto"/>
            </w:tcBorders>
            <w:noWrap/>
            <w:vAlign w:val="center"/>
          </w:tcPr>
          <w:p w:rsidR="007832F8" w:rsidRPr="00F06131" w:rsidRDefault="007832F8" w:rsidP="00E574BA">
            <w:pPr>
              <w:widowControl/>
              <w:ind w:firstLineChars="200" w:firstLine="480"/>
              <w:jc w:val="left"/>
              <w:rPr>
                <w:rFonts w:ascii="黑体" w:eastAsia="黑体" w:hAnsi="黑体"/>
                <w:color w:val="FF0000"/>
                <w:kern w:val="0"/>
                <w:sz w:val="24"/>
              </w:rPr>
            </w:pPr>
            <w:r w:rsidRPr="00F06131">
              <w:rPr>
                <w:rFonts w:ascii="黑体" w:eastAsia="黑体" w:hAnsi="黑体" w:hint="eastAsia"/>
                <w:color w:val="FF0000"/>
                <w:kern w:val="0"/>
                <w:sz w:val="24"/>
              </w:rPr>
              <w:t>电压要求</w:t>
            </w:r>
          </w:p>
        </w:tc>
        <w:tc>
          <w:tcPr>
            <w:tcW w:w="6912"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2"/>
                <w:szCs w:val="22"/>
              </w:rPr>
            </w:pPr>
            <w:r w:rsidRPr="00F06131">
              <w:rPr>
                <w:rFonts w:ascii="黑体" w:eastAsia="黑体" w:hAnsi="黑体"/>
                <w:color w:val="FF0000"/>
                <w:kern w:val="0"/>
                <w:sz w:val="22"/>
                <w:szCs w:val="22"/>
              </w:rPr>
              <w:t>220V</w:t>
            </w:r>
            <w:r w:rsidRPr="00F06131">
              <w:rPr>
                <w:rFonts w:ascii="黑体" w:eastAsia="黑体" w:hAnsi="黑体" w:hint="eastAsia"/>
                <w:color w:val="FF0000"/>
                <w:kern w:val="0"/>
                <w:sz w:val="22"/>
                <w:szCs w:val="22"/>
              </w:rPr>
              <w:t>（允许电压波动±</w:t>
            </w:r>
            <w:r w:rsidRPr="00F06131">
              <w:rPr>
                <w:rFonts w:ascii="黑体" w:eastAsia="黑体" w:hAnsi="黑体"/>
                <w:color w:val="FF0000"/>
                <w:kern w:val="0"/>
                <w:sz w:val="22"/>
                <w:szCs w:val="22"/>
              </w:rPr>
              <w:t>12%</w:t>
            </w:r>
            <w:r w:rsidRPr="00F06131">
              <w:rPr>
                <w:rFonts w:ascii="黑体" w:eastAsia="黑体" w:hAnsi="黑体" w:hint="eastAsia"/>
                <w:color w:val="FF0000"/>
                <w:kern w:val="0"/>
                <w:sz w:val="22"/>
                <w:szCs w:val="22"/>
              </w:rPr>
              <w:t>），</w:t>
            </w:r>
            <w:r w:rsidRPr="00F06131">
              <w:rPr>
                <w:rFonts w:ascii="黑体" w:eastAsia="黑体" w:hAnsi="黑体"/>
                <w:color w:val="FF0000"/>
                <w:kern w:val="0"/>
                <w:sz w:val="22"/>
                <w:szCs w:val="22"/>
              </w:rPr>
              <w:t>50/60hz</w:t>
            </w:r>
          </w:p>
        </w:tc>
      </w:tr>
      <w:tr w:rsidR="007832F8" w:rsidRPr="00F06131" w:rsidTr="00E574BA">
        <w:trPr>
          <w:trHeight w:val="375"/>
        </w:trPr>
        <w:tc>
          <w:tcPr>
            <w:tcW w:w="2728" w:type="dxa"/>
            <w:tcBorders>
              <w:top w:val="nil"/>
              <w:left w:val="single" w:sz="4" w:space="0" w:color="auto"/>
              <w:bottom w:val="single" w:sz="4" w:space="0" w:color="auto"/>
              <w:right w:val="single" w:sz="4" w:space="0" w:color="auto"/>
            </w:tcBorders>
            <w:noWrap/>
            <w:vAlign w:val="center"/>
          </w:tcPr>
          <w:p w:rsidR="007832F8" w:rsidRPr="00F06131" w:rsidRDefault="007832F8" w:rsidP="00E574BA">
            <w:pPr>
              <w:widowControl/>
              <w:ind w:firstLineChars="200" w:firstLine="480"/>
              <w:jc w:val="left"/>
              <w:rPr>
                <w:rFonts w:ascii="黑体" w:eastAsia="黑体" w:hAnsi="黑体"/>
                <w:color w:val="FF0000"/>
                <w:kern w:val="0"/>
                <w:sz w:val="24"/>
              </w:rPr>
            </w:pPr>
            <w:r w:rsidRPr="00F06131">
              <w:rPr>
                <w:rFonts w:ascii="黑体" w:eastAsia="黑体" w:hAnsi="黑体" w:hint="eastAsia"/>
                <w:color w:val="FF0000"/>
                <w:kern w:val="0"/>
                <w:sz w:val="24"/>
              </w:rPr>
              <w:t>介质类型</w:t>
            </w:r>
          </w:p>
        </w:tc>
        <w:tc>
          <w:tcPr>
            <w:tcW w:w="6912"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2"/>
                <w:szCs w:val="22"/>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2"/>
                <w:szCs w:val="22"/>
              </w:rPr>
              <w:t>能够被销毁的磁性存储介质包括硬盘、软盘、磁带、磁卡等磁性介质，对于非磁性存储介质不起作用。</w:t>
            </w:r>
          </w:p>
        </w:tc>
      </w:tr>
      <w:tr w:rsidR="007832F8" w:rsidRPr="00F06131" w:rsidTr="00E574BA">
        <w:trPr>
          <w:trHeight w:val="375"/>
        </w:trPr>
        <w:tc>
          <w:tcPr>
            <w:tcW w:w="2728" w:type="dxa"/>
            <w:tcBorders>
              <w:top w:val="nil"/>
              <w:left w:val="single" w:sz="4" w:space="0" w:color="auto"/>
              <w:bottom w:val="single" w:sz="4" w:space="0" w:color="auto"/>
              <w:right w:val="single" w:sz="4" w:space="0" w:color="auto"/>
            </w:tcBorders>
            <w:noWrap/>
            <w:vAlign w:val="center"/>
          </w:tcPr>
          <w:p w:rsidR="007832F8" w:rsidRPr="00F06131" w:rsidRDefault="007832F8" w:rsidP="00E574BA">
            <w:pPr>
              <w:widowControl/>
              <w:ind w:firstLineChars="200" w:firstLine="480"/>
              <w:jc w:val="left"/>
              <w:rPr>
                <w:rFonts w:ascii="黑体" w:eastAsia="黑体" w:hAnsi="黑体"/>
                <w:color w:val="FF0000"/>
                <w:kern w:val="0"/>
                <w:sz w:val="24"/>
              </w:rPr>
            </w:pPr>
            <w:r w:rsidRPr="00F06131">
              <w:rPr>
                <w:rFonts w:ascii="黑体" w:eastAsia="黑体" w:hAnsi="黑体" w:hint="eastAsia"/>
                <w:color w:val="FF0000"/>
                <w:kern w:val="0"/>
                <w:sz w:val="24"/>
              </w:rPr>
              <w:t>消磁时间</w:t>
            </w:r>
          </w:p>
        </w:tc>
        <w:tc>
          <w:tcPr>
            <w:tcW w:w="6912"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2"/>
                <w:szCs w:val="22"/>
              </w:rPr>
            </w:pPr>
            <w:r w:rsidRPr="00F06131">
              <w:rPr>
                <w:rFonts w:ascii="仿宋" w:eastAsia="仿宋" w:hAnsi="仿宋" w:cs="仿宋" w:hint="eastAsia"/>
                <w:color w:val="FF0000"/>
                <w:sz w:val="24"/>
              </w:rPr>
              <w:t>★</w:t>
            </w:r>
            <w:r w:rsidRPr="00F06131">
              <w:rPr>
                <w:rFonts w:ascii="黑体" w:eastAsia="黑体" w:hAnsi="黑体"/>
                <w:color w:val="FF0000"/>
                <w:kern w:val="0"/>
                <w:sz w:val="22"/>
                <w:szCs w:val="22"/>
              </w:rPr>
              <w:t>35s-60s</w:t>
            </w:r>
            <w:r w:rsidRPr="00F06131">
              <w:rPr>
                <w:rFonts w:ascii="黑体" w:eastAsia="黑体" w:hAnsi="黑体" w:hint="eastAsia"/>
                <w:color w:val="FF0000"/>
                <w:kern w:val="0"/>
                <w:sz w:val="22"/>
                <w:szCs w:val="22"/>
              </w:rPr>
              <w:t>。</w:t>
            </w:r>
          </w:p>
        </w:tc>
      </w:tr>
      <w:tr w:rsidR="007832F8" w:rsidRPr="00F06131" w:rsidTr="00E574BA">
        <w:trPr>
          <w:trHeight w:val="375"/>
        </w:trPr>
        <w:tc>
          <w:tcPr>
            <w:tcW w:w="2728" w:type="dxa"/>
            <w:tcBorders>
              <w:top w:val="nil"/>
              <w:left w:val="single" w:sz="4" w:space="0" w:color="auto"/>
              <w:bottom w:val="single" w:sz="4" w:space="0" w:color="auto"/>
              <w:right w:val="single" w:sz="4" w:space="0" w:color="auto"/>
            </w:tcBorders>
            <w:noWrap/>
            <w:vAlign w:val="center"/>
          </w:tcPr>
          <w:p w:rsidR="007832F8" w:rsidRPr="00F06131" w:rsidRDefault="007832F8" w:rsidP="00E574BA">
            <w:pPr>
              <w:widowControl/>
              <w:ind w:firstLineChars="200" w:firstLine="480"/>
              <w:jc w:val="left"/>
              <w:rPr>
                <w:rFonts w:ascii="黑体" w:eastAsia="黑体" w:hAnsi="黑体"/>
                <w:color w:val="FF0000"/>
                <w:kern w:val="0"/>
                <w:sz w:val="24"/>
              </w:rPr>
            </w:pPr>
            <w:r w:rsidRPr="00F06131">
              <w:rPr>
                <w:rFonts w:ascii="黑体" w:eastAsia="黑体" w:hAnsi="黑体" w:hint="eastAsia"/>
                <w:color w:val="FF0000"/>
                <w:kern w:val="0"/>
                <w:sz w:val="24"/>
              </w:rPr>
              <w:t>磁场强度</w:t>
            </w:r>
          </w:p>
        </w:tc>
        <w:tc>
          <w:tcPr>
            <w:tcW w:w="6912"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2"/>
                <w:szCs w:val="22"/>
              </w:rPr>
            </w:pPr>
            <w:r w:rsidRPr="00F06131">
              <w:rPr>
                <w:rFonts w:ascii="黑体" w:eastAsia="黑体" w:hAnsi="黑体" w:hint="eastAsia"/>
                <w:color w:val="FF0000"/>
                <w:kern w:val="0"/>
                <w:sz w:val="22"/>
                <w:szCs w:val="22"/>
              </w:rPr>
              <w:t>有效消磁区最低点场强高于</w:t>
            </w:r>
            <w:r w:rsidRPr="00F06131">
              <w:rPr>
                <w:rFonts w:ascii="黑体" w:eastAsia="黑体" w:hAnsi="黑体"/>
                <w:color w:val="FF0000"/>
                <w:kern w:val="0"/>
                <w:sz w:val="22"/>
                <w:szCs w:val="22"/>
              </w:rPr>
              <w:t>8500GS</w:t>
            </w:r>
            <w:r w:rsidRPr="00F06131">
              <w:rPr>
                <w:rFonts w:ascii="黑体" w:eastAsia="黑体" w:hAnsi="黑体" w:hint="eastAsia"/>
                <w:color w:val="FF0000"/>
                <w:kern w:val="0"/>
                <w:sz w:val="22"/>
                <w:szCs w:val="22"/>
              </w:rPr>
              <w:t>。</w:t>
            </w:r>
          </w:p>
        </w:tc>
      </w:tr>
    </w:tbl>
    <w:p w:rsidR="007832F8" w:rsidRPr="00F06131" w:rsidRDefault="007832F8" w:rsidP="007832F8">
      <w:pPr>
        <w:pStyle w:val="2"/>
        <w:spacing w:before="240" w:after="240"/>
        <w:rPr>
          <w:color w:val="FF0000"/>
        </w:rPr>
      </w:pPr>
      <w:r w:rsidRPr="00F06131">
        <w:rPr>
          <w:rFonts w:hint="eastAsia"/>
          <w:color w:val="FF0000"/>
        </w:rPr>
        <w:t>3、实时备份软件</w:t>
      </w:r>
    </w:p>
    <w:tbl>
      <w:tblPr>
        <w:tblW w:w="9640" w:type="dxa"/>
        <w:tblLook w:val="00A0"/>
      </w:tblPr>
      <w:tblGrid>
        <w:gridCol w:w="1771"/>
        <w:gridCol w:w="7869"/>
      </w:tblGrid>
      <w:tr w:rsidR="007832F8" w:rsidRPr="00F06131" w:rsidTr="00E574BA">
        <w:trPr>
          <w:trHeight w:val="519"/>
        </w:trPr>
        <w:tc>
          <w:tcPr>
            <w:tcW w:w="1771" w:type="dxa"/>
            <w:tcBorders>
              <w:top w:val="single" w:sz="4" w:space="0" w:color="auto"/>
              <w:left w:val="single" w:sz="4" w:space="0" w:color="auto"/>
              <w:bottom w:val="single" w:sz="4" w:space="0" w:color="auto"/>
              <w:right w:val="single" w:sz="4" w:space="0" w:color="auto"/>
            </w:tcBorders>
            <w:noWrap/>
            <w:vAlign w:val="center"/>
          </w:tcPr>
          <w:p w:rsidR="007832F8" w:rsidRPr="00F06131" w:rsidRDefault="007832F8" w:rsidP="00E574BA">
            <w:pPr>
              <w:spacing w:before="120"/>
              <w:jc w:val="center"/>
              <w:rPr>
                <w:rFonts w:ascii="黑体" w:eastAsia="黑体" w:hAnsi="黑体"/>
                <w:b/>
                <w:bCs/>
                <w:color w:val="FF0000"/>
                <w:sz w:val="24"/>
              </w:rPr>
            </w:pPr>
            <w:r w:rsidRPr="00F06131">
              <w:rPr>
                <w:rFonts w:ascii="黑体" w:eastAsia="黑体" w:hAnsi="黑体" w:hint="eastAsia"/>
                <w:b/>
                <w:bCs/>
                <w:color w:val="FF0000"/>
                <w:sz w:val="24"/>
              </w:rPr>
              <w:t>技术指标</w:t>
            </w:r>
          </w:p>
        </w:tc>
        <w:tc>
          <w:tcPr>
            <w:tcW w:w="7869" w:type="dxa"/>
            <w:tcBorders>
              <w:top w:val="single" w:sz="4" w:space="0" w:color="auto"/>
              <w:left w:val="nil"/>
              <w:bottom w:val="single" w:sz="4" w:space="0" w:color="auto"/>
              <w:right w:val="single" w:sz="4" w:space="0" w:color="auto"/>
            </w:tcBorders>
            <w:noWrap/>
            <w:vAlign w:val="center"/>
          </w:tcPr>
          <w:p w:rsidR="007832F8" w:rsidRPr="00F06131" w:rsidRDefault="007832F8" w:rsidP="00E574BA">
            <w:pPr>
              <w:spacing w:before="120"/>
              <w:jc w:val="center"/>
              <w:rPr>
                <w:rFonts w:ascii="黑体" w:eastAsia="黑体" w:hAnsi="黑体"/>
                <w:b/>
                <w:bCs/>
                <w:color w:val="FF0000"/>
                <w:sz w:val="24"/>
              </w:rPr>
            </w:pPr>
            <w:r w:rsidRPr="00F06131">
              <w:rPr>
                <w:rFonts w:ascii="黑体" w:eastAsia="黑体" w:hAnsi="黑体" w:hint="eastAsia"/>
                <w:b/>
                <w:bCs/>
                <w:color w:val="FF0000"/>
                <w:sz w:val="24"/>
              </w:rPr>
              <w:t>功能及技术参数</w:t>
            </w:r>
          </w:p>
        </w:tc>
      </w:tr>
      <w:tr w:rsidR="007832F8" w:rsidRPr="00F06131" w:rsidTr="00E574BA">
        <w:trPr>
          <w:trHeight w:val="519"/>
        </w:trPr>
        <w:tc>
          <w:tcPr>
            <w:tcW w:w="1771" w:type="dxa"/>
            <w:tcBorders>
              <w:top w:val="single" w:sz="4" w:space="0" w:color="auto"/>
              <w:left w:val="single" w:sz="4" w:space="0" w:color="auto"/>
              <w:bottom w:val="single" w:sz="4" w:space="0" w:color="auto"/>
              <w:right w:val="single" w:sz="4" w:space="0" w:color="auto"/>
            </w:tcBorders>
            <w:noWrap/>
            <w:vAlign w:val="center"/>
          </w:tcPr>
          <w:p w:rsidR="007832F8" w:rsidRPr="00F06131" w:rsidRDefault="007832F8" w:rsidP="00E574BA">
            <w:pPr>
              <w:widowControl/>
              <w:jc w:val="center"/>
              <w:rPr>
                <w:rFonts w:ascii="黑体" w:eastAsia="黑体" w:hAnsi="黑体"/>
                <w:color w:val="FF0000"/>
                <w:kern w:val="0"/>
                <w:sz w:val="24"/>
              </w:rPr>
            </w:pPr>
            <w:r w:rsidRPr="00F06131">
              <w:rPr>
                <w:rFonts w:ascii="黑体" w:eastAsia="黑体" w:hAnsi="黑体" w:hint="eastAsia"/>
                <w:color w:val="FF0000"/>
                <w:kern w:val="0"/>
                <w:sz w:val="24"/>
              </w:rPr>
              <w:t>授权要求</w:t>
            </w:r>
          </w:p>
        </w:tc>
        <w:tc>
          <w:tcPr>
            <w:tcW w:w="7869" w:type="dxa"/>
            <w:tcBorders>
              <w:top w:val="single" w:sz="4" w:space="0" w:color="auto"/>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4"/>
              </w:rPr>
              <w:t>本项目要求包含三个源备份客户端授权，一个目标备份客户端授权；</w:t>
            </w:r>
          </w:p>
        </w:tc>
      </w:tr>
      <w:tr w:rsidR="007832F8" w:rsidRPr="00F06131" w:rsidTr="00E574BA">
        <w:trPr>
          <w:trHeight w:val="519"/>
        </w:trPr>
        <w:tc>
          <w:tcPr>
            <w:tcW w:w="1771" w:type="dxa"/>
            <w:tcBorders>
              <w:top w:val="single" w:sz="4" w:space="0" w:color="auto"/>
              <w:left w:val="single" w:sz="4" w:space="0" w:color="auto"/>
              <w:bottom w:val="single" w:sz="4" w:space="0" w:color="auto"/>
              <w:right w:val="single" w:sz="4" w:space="0" w:color="auto"/>
            </w:tcBorders>
            <w:noWrap/>
            <w:vAlign w:val="center"/>
          </w:tcPr>
          <w:p w:rsidR="007832F8" w:rsidRPr="00F06131" w:rsidRDefault="007832F8" w:rsidP="00E574BA">
            <w:pPr>
              <w:widowControl/>
              <w:jc w:val="center"/>
              <w:rPr>
                <w:rFonts w:ascii="黑体" w:eastAsia="黑体" w:hAnsi="黑体"/>
                <w:color w:val="FF0000"/>
                <w:kern w:val="0"/>
                <w:sz w:val="24"/>
              </w:rPr>
            </w:pPr>
            <w:r w:rsidRPr="00F06131">
              <w:rPr>
                <w:rFonts w:ascii="黑体" w:eastAsia="黑体" w:hAnsi="黑体" w:hint="eastAsia"/>
                <w:color w:val="FF0000"/>
                <w:kern w:val="0"/>
                <w:sz w:val="24"/>
              </w:rPr>
              <w:t>服务服务</w:t>
            </w:r>
          </w:p>
        </w:tc>
        <w:tc>
          <w:tcPr>
            <w:tcW w:w="7869" w:type="dxa"/>
            <w:tcBorders>
              <w:top w:val="single" w:sz="4" w:space="0" w:color="auto"/>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4"/>
              </w:rPr>
              <w:t>由原厂提供安装调试及一年免费上门服务；</w:t>
            </w:r>
          </w:p>
        </w:tc>
      </w:tr>
      <w:tr w:rsidR="007832F8" w:rsidRPr="00F06131" w:rsidTr="00E574BA">
        <w:trPr>
          <w:trHeight w:val="519"/>
        </w:trPr>
        <w:tc>
          <w:tcPr>
            <w:tcW w:w="1771" w:type="dxa"/>
            <w:vMerge w:val="restart"/>
            <w:tcBorders>
              <w:top w:val="single" w:sz="4" w:space="0" w:color="auto"/>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r w:rsidRPr="00F06131">
              <w:rPr>
                <w:rFonts w:ascii="黑体" w:eastAsia="黑体" w:hAnsi="黑体" w:hint="eastAsia"/>
                <w:color w:val="FF0000"/>
                <w:kern w:val="0"/>
                <w:sz w:val="24"/>
              </w:rPr>
              <w:t>主要参数</w:t>
            </w:r>
          </w:p>
        </w:tc>
        <w:tc>
          <w:tcPr>
            <w:tcW w:w="7869" w:type="dxa"/>
            <w:tcBorders>
              <w:top w:val="single" w:sz="4" w:space="0" w:color="auto"/>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黑体" w:eastAsia="黑体" w:hAnsi="黑体" w:hint="eastAsia"/>
                <w:color w:val="FF0000"/>
                <w:kern w:val="0"/>
                <w:sz w:val="24"/>
              </w:rPr>
              <w:t>★本项目不接受进口产品（指通过海关报关验放进入中国境内且产自关境外的产品）投标</w:t>
            </w:r>
            <w:r w:rsidRPr="00F06131">
              <w:rPr>
                <w:rFonts w:ascii="黑体" w:eastAsia="黑体" w:hAnsi="黑体"/>
                <w:color w:val="FF0000"/>
                <w:kern w:val="0"/>
                <w:sz w:val="24"/>
              </w:rPr>
              <w:t xml:space="preserve">, </w:t>
            </w:r>
            <w:r w:rsidRPr="00F06131">
              <w:rPr>
                <w:rFonts w:ascii="黑体" w:eastAsia="黑体" w:hAnsi="黑体" w:hint="eastAsia"/>
                <w:color w:val="FF0000"/>
                <w:kern w:val="0"/>
                <w:sz w:val="24"/>
              </w:rPr>
              <w:t>提供软件著作权证书、专利申请相关证明材料；</w:t>
            </w:r>
          </w:p>
        </w:tc>
      </w:tr>
      <w:tr w:rsidR="007832F8" w:rsidRPr="00F06131" w:rsidTr="00E574BA">
        <w:trPr>
          <w:trHeight w:val="519"/>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single" w:sz="4" w:space="0" w:color="auto"/>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黑体" w:eastAsia="黑体" w:hAnsi="黑体" w:hint="eastAsia"/>
                <w:color w:val="FF0000"/>
                <w:kern w:val="0"/>
                <w:sz w:val="24"/>
              </w:rPr>
              <w:t>★支持可设定的任意历史点数据快速恢复，具备真正的</w:t>
            </w:r>
            <w:r w:rsidRPr="00F06131">
              <w:rPr>
                <w:rFonts w:ascii="黑体" w:eastAsia="黑体" w:hAnsi="黑体"/>
                <w:color w:val="FF0000"/>
                <w:kern w:val="0"/>
                <w:sz w:val="24"/>
              </w:rPr>
              <w:t>CDP</w:t>
            </w:r>
            <w:r w:rsidRPr="00F06131">
              <w:rPr>
                <w:rFonts w:ascii="黑体" w:eastAsia="黑体" w:hAnsi="黑体" w:hint="eastAsia"/>
                <w:color w:val="FF0000"/>
                <w:kern w:val="0"/>
                <w:sz w:val="24"/>
              </w:rPr>
              <w:t>数据保护功能；</w:t>
            </w:r>
          </w:p>
        </w:tc>
      </w:tr>
      <w:tr w:rsidR="007832F8" w:rsidRPr="00F06131" w:rsidTr="00E574BA">
        <w:trPr>
          <w:trHeight w:val="519"/>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single" w:sz="4" w:space="0" w:color="auto"/>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黑体" w:eastAsia="黑体" w:hAnsi="黑体" w:hint="eastAsia"/>
                <w:color w:val="FF0000"/>
                <w:kern w:val="0"/>
                <w:sz w:val="24"/>
              </w:rPr>
              <w:t>★将变化的数据实时复制到灾备中心，同时也将数据的任何变化以日志方式记录下来，实现对数据变化的可回溯性查询；</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黑体" w:eastAsia="黑体" w:hAnsi="黑体" w:hint="eastAsia"/>
                <w:color w:val="FF0000"/>
                <w:kern w:val="0"/>
                <w:sz w:val="24"/>
              </w:rPr>
              <w:t>★实时的字节级增量数据捕捉，灵活的规则管理策略，规则之间相互独立；</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黑体" w:eastAsia="黑体" w:hAnsi="黑体" w:hint="eastAsia"/>
                <w:color w:val="FF0000"/>
                <w:kern w:val="0"/>
                <w:sz w:val="24"/>
              </w:rPr>
              <w:t>★支持在</w:t>
            </w:r>
            <w:r w:rsidRPr="00F06131">
              <w:rPr>
                <w:rFonts w:ascii="黑体" w:eastAsia="黑体" w:hAnsi="黑体"/>
                <w:color w:val="FF0000"/>
                <w:kern w:val="0"/>
                <w:sz w:val="24"/>
              </w:rPr>
              <w:t>CDP</w:t>
            </w:r>
            <w:r w:rsidRPr="00F06131">
              <w:rPr>
                <w:rFonts w:ascii="黑体" w:eastAsia="黑体" w:hAnsi="黑体" w:hint="eastAsia"/>
                <w:color w:val="FF0000"/>
                <w:kern w:val="0"/>
                <w:sz w:val="24"/>
              </w:rPr>
              <w:t>数据正式恢复之前，可快速查看灾备的文件目录信息，确定恢复时间点后，再正式进行</w:t>
            </w:r>
            <w:r w:rsidRPr="00F06131">
              <w:rPr>
                <w:rFonts w:ascii="黑体" w:eastAsia="黑体" w:hAnsi="黑体"/>
                <w:color w:val="FF0000"/>
                <w:kern w:val="0"/>
                <w:sz w:val="24"/>
              </w:rPr>
              <w:t>CDP</w:t>
            </w:r>
            <w:r w:rsidRPr="00F06131">
              <w:rPr>
                <w:rFonts w:ascii="黑体" w:eastAsia="黑体" w:hAnsi="黑体" w:hint="eastAsia"/>
                <w:color w:val="FF0000"/>
                <w:kern w:val="0"/>
                <w:sz w:val="24"/>
              </w:rPr>
              <w:t>数据恢复</w:t>
            </w:r>
            <w:r w:rsidRPr="00F06131">
              <w:rPr>
                <w:rFonts w:ascii="黑体" w:eastAsia="黑体" w:hAnsi="黑体"/>
                <w:color w:val="FF0000"/>
                <w:kern w:val="0"/>
                <w:sz w:val="24"/>
              </w:rPr>
              <w:t xml:space="preserve">, </w:t>
            </w:r>
            <w:r w:rsidRPr="00F06131">
              <w:rPr>
                <w:rFonts w:ascii="黑体" w:eastAsia="黑体" w:hAnsi="黑体" w:hint="eastAsia"/>
                <w:color w:val="FF0000"/>
                <w:kern w:val="0"/>
                <w:sz w:val="24"/>
              </w:rPr>
              <w:t>可设定的任意历史点数据快速恢复，时间精度可以达到百万分之一秒；</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黑体" w:eastAsia="黑体" w:hAnsi="黑体" w:hint="eastAsia"/>
                <w:color w:val="FF0000"/>
                <w:kern w:val="0"/>
                <w:sz w:val="24"/>
              </w:rPr>
              <w:t>★全面支持目前现有的公有云平台备份，既能将云平台上的数据进行备份也能够支持以云平台为依托建立数据灾备平台。</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黑体" w:eastAsia="黑体" w:hAnsi="黑体" w:hint="eastAsia"/>
                <w:color w:val="FF0000"/>
                <w:kern w:val="0"/>
                <w:sz w:val="24"/>
              </w:rPr>
              <w:t>★</w:t>
            </w:r>
            <w:r w:rsidRPr="00F06131">
              <w:rPr>
                <w:rFonts w:ascii="黑体" w:eastAsia="黑体" w:hAnsi="黑体"/>
                <w:color w:val="FF0000"/>
                <w:kern w:val="0"/>
                <w:sz w:val="24"/>
              </w:rPr>
              <w:t>B/S</w:t>
            </w:r>
            <w:r w:rsidRPr="00F06131">
              <w:rPr>
                <w:rFonts w:ascii="黑体" w:eastAsia="黑体" w:hAnsi="黑体" w:hint="eastAsia"/>
                <w:color w:val="FF0000"/>
                <w:kern w:val="0"/>
                <w:sz w:val="24"/>
              </w:rPr>
              <w:t>架构，</w:t>
            </w:r>
            <w:r w:rsidRPr="00F06131">
              <w:rPr>
                <w:rFonts w:ascii="黑体" w:eastAsia="黑体" w:hAnsi="黑体"/>
                <w:color w:val="FF0000"/>
                <w:kern w:val="0"/>
                <w:sz w:val="24"/>
              </w:rPr>
              <w:t>WEB</w:t>
            </w:r>
            <w:r w:rsidRPr="00F06131">
              <w:rPr>
                <w:rFonts w:ascii="黑体" w:eastAsia="黑体" w:hAnsi="黑体" w:hint="eastAsia"/>
                <w:color w:val="FF0000"/>
                <w:kern w:val="0"/>
                <w:sz w:val="24"/>
              </w:rPr>
              <w:t>中文操作界面，全图形化监控和管理；</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黑体" w:eastAsia="黑体" w:hAnsi="黑体" w:hint="eastAsia"/>
                <w:color w:val="FF0000"/>
                <w:kern w:val="0"/>
                <w:sz w:val="24"/>
              </w:rPr>
              <w:t>自由定制</w:t>
            </w:r>
            <w:r w:rsidRPr="00F06131">
              <w:rPr>
                <w:rFonts w:ascii="黑体" w:eastAsia="黑体" w:hAnsi="黑体"/>
                <w:color w:val="FF0000"/>
                <w:kern w:val="0"/>
                <w:sz w:val="24"/>
              </w:rPr>
              <w:t>CDP</w:t>
            </w:r>
            <w:r w:rsidRPr="00F06131">
              <w:rPr>
                <w:rFonts w:ascii="黑体" w:eastAsia="黑体" w:hAnsi="黑体" w:hint="eastAsia"/>
                <w:color w:val="FF0000"/>
                <w:kern w:val="0"/>
                <w:sz w:val="24"/>
              </w:rPr>
              <w:t>数据合并策略，在磁盘空间和可细粒度</w:t>
            </w:r>
            <w:r w:rsidRPr="00F06131">
              <w:rPr>
                <w:rFonts w:ascii="黑体" w:eastAsia="黑体" w:hAnsi="黑体"/>
                <w:color w:val="FF0000"/>
                <w:kern w:val="0"/>
                <w:sz w:val="24"/>
              </w:rPr>
              <w:t>CDP</w:t>
            </w:r>
            <w:r w:rsidRPr="00F06131">
              <w:rPr>
                <w:rFonts w:ascii="黑体" w:eastAsia="黑体" w:hAnsi="黑体" w:hint="eastAsia"/>
                <w:color w:val="FF0000"/>
                <w:kern w:val="0"/>
                <w:sz w:val="24"/>
              </w:rPr>
              <w:t>恢复时长之间取得有效平衡；</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黑体" w:eastAsia="黑体" w:hAnsi="黑体" w:hint="eastAsia"/>
                <w:color w:val="FF0000"/>
                <w:kern w:val="0"/>
                <w:sz w:val="24"/>
              </w:rPr>
              <w:t>基于多个复制规则并且支持多并发，规则之间相互独立；</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黑体" w:eastAsia="黑体" w:hAnsi="黑体" w:hint="eastAsia"/>
                <w:color w:val="FF0000"/>
                <w:kern w:val="0"/>
                <w:sz w:val="24"/>
              </w:rPr>
              <w:t>多种灵活的部署方式</w:t>
            </w:r>
            <w:r w:rsidRPr="00F06131">
              <w:rPr>
                <w:rFonts w:ascii="黑体" w:eastAsia="黑体" w:hAnsi="黑体"/>
                <w:color w:val="FF0000"/>
                <w:kern w:val="0"/>
                <w:sz w:val="24"/>
              </w:rPr>
              <w:t>,</w:t>
            </w:r>
            <w:r w:rsidRPr="00F06131">
              <w:rPr>
                <w:rFonts w:ascii="黑体" w:eastAsia="黑体" w:hAnsi="黑体" w:hint="eastAsia"/>
                <w:color w:val="FF0000"/>
                <w:kern w:val="0"/>
                <w:sz w:val="24"/>
              </w:rPr>
              <w:t>工作机和备份机以及管理机可以分离，独立配置；</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4"/>
              </w:rPr>
              <w:t>支持异机跨平台数据复制，至少包括</w:t>
            </w:r>
            <w:r w:rsidRPr="00F06131">
              <w:rPr>
                <w:rFonts w:ascii="黑体" w:eastAsia="黑体" w:hAnsi="黑体"/>
                <w:color w:val="FF0000"/>
                <w:kern w:val="0"/>
                <w:sz w:val="24"/>
              </w:rPr>
              <w:t>Windows</w:t>
            </w:r>
            <w:r w:rsidRPr="00F06131">
              <w:rPr>
                <w:rFonts w:ascii="黑体" w:eastAsia="黑体" w:hAnsi="黑体" w:hint="eastAsia"/>
                <w:color w:val="FF0000"/>
                <w:kern w:val="0"/>
                <w:sz w:val="24"/>
              </w:rPr>
              <w:t>和</w:t>
            </w:r>
            <w:r w:rsidRPr="00F06131">
              <w:rPr>
                <w:rFonts w:ascii="黑体" w:eastAsia="黑体" w:hAnsi="黑体"/>
                <w:color w:val="FF0000"/>
                <w:kern w:val="0"/>
                <w:sz w:val="24"/>
              </w:rPr>
              <w:t>Linux</w:t>
            </w:r>
            <w:r w:rsidRPr="00F06131">
              <w:rPr>
                <w:rFonts w:ascii="黑体" w:eastAsia="黑体" w:hAnsi="黑体" w:hint="eastAsia"/>
                <w:color w:val="FF0000"/>
                <w:kern w:val="0"/>
                <w:sz w:val="24"/>
              </w:rPr>
              <w:t>版本，且目标机只需安装基本的操作系统和软件就能对服务器进行远程恢复。</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4"/>
              </w:rPr>
              <w:t>支持</w:t>
            </w:r>
            <w:r w:rsidRPr="00F06131">
              <w:rPr>
                <w:rFonts w:ascii="黑体" w:eastAsia="黑体" w:hAnsi="黑体"/>
                <w:color w:val="FF0000"/>
                <w:kern w:val="0"/>
                <w:sz w:val="24"/>
              </w:rPr>
              <w:t>MicrosoftHyperV, WMware</w:t>
            </w:r>
            <w:r w:rsidRPr="00F06131">
              <w:rPr>
                <w:rFonts w:ascii="黑体" w:eastAsia="黑体" w:hAnsi="黑体" w:hint="eastAsia"/>
                <w:color w:val="FF0000"/>
                <w:kern w:val="0"/>
                <w:sz w:val="24"/>
              </w:rPr>
              <w:t>，</w:t>
            </w:r>
            <w:r w:rsidRPr="00F06131">
              <w:rPr>
                <w:rFonts w:ascii="黑体" w:eastAsia="黑体" w:hAnsi="黑体"/>
                <w:color w:val="FF0000"/>
                <w:kern w:val="0"/>
                <w:sz w:val="24"/>
              </w:rPr>
              <w:t>Citrix  XEN Server</w:t>
            </w:r>
            <w:r w:rsidRPr="00F06131">
              <w:rPr>
                <w:rFonts w:ascii="黑体" w:eastAsia="黑体" w:hAnsi="黑体" w:hint="eastAsia"/>
                <w:color w:val="FF0000"/>
                <w:kern w:val="0"/>
                <w:sz w:val="24"/>
              </w:rPr>
              <w:t>及</w:t>
            </w:r>
            <w:r w:rsidRPr="00F06131">
              <w:rPr>
                <w:rFonts w:ascii="黑体" w:eastAsia="黑体" w:hAnsi="黑体"/>
                <w:color w:val="FF0000"/>
                <w:kern w:val="0"/>
                <w:sz w:val="24"/>
              </w:rPr>
              <w:t>Virtual Iron</w:t>
            </w:r>
            <w:r w:rsidRPr="00F06131">
              <w:rPr>
                <w:rFonts w:ascii="黑体" w:eastAsia="黑体" w:hAnsi="黑体" w:hint="eastAsia"/>
                <w:color w:val="FF0000"/>
                <w:kern w:val="0"/>
                <w:sz w:val="24"/>
              </w:rPr>
              <w:t>等虚拟服务器；</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4"/>
              </w:rPr>
              <w:t>全面支持各种应用服务器，包括</w:t>
            </w:r>
            <w:r w:rsidRPr="00F06131">
              <w:rPr>
                <w:rFonts w:ascii="黑体" w:eastAsia="黑体" w:hAnsi="黑体"/>
                <w:color w:val="FF0000"/>
                <w:kern w:val="0"/>
                <w:sz w:val="24"/>
              </w:rPr>
              <w:t>MicrosoftSQL Server, Exchange Server, Sharepoint Server, Lotus Notes,  Oracle</w:t>
            </w:r>
            <w:r w:rsidRPr="00F06131">
              <w:rPr>
                <w:rFonts w:ascii="黑体" w:eastAsia="黑体" w:hAnsi="黑体" w:hint="eastAsia"/>
                <w:color w:val="FF0000"/>
                <w:kern w:val="0"/>
                <w:sz w:val="24"/>
              </w:rPr>
              <w:t>，</w:t>
            </w:r>
            <w:r w:rsidRPr="00F06131">
              <w:rPr>
                <w:rFonts w:ascii="黑体" w:eastAsia="黑体" w:hAnsi="黑体"/>
                <w:color w:val="FF0000"/>
                <w:kern w:val="0"/>
                <w:sz w:val="24"/>
              </w:rPr>
              <w:t xml:space="preserve">IIS,  MySQL, </w:t>
            </w:r>
            <w:r w:rsidRPr="00F06131">
              <w:rPr>
                <w:rFonts w:ascii="黑体" w:eastAsia="黑体" w:hAnsi="黑体" w:hint="eastAsia"/>
                <w:color w:val="FF0000"/>
                <w:kern w:val="0"/>
                <w:sz w:val="24"/>
              </w:rPr>
              <w:t>及</w:t>
            </w:r>
            <w:r w:rsidRPr="00F06131">
              <w:rPr>
                <w:rFonts w:ascii="黑体" w:eastAsia="黑体" w:hAnsi="黑体"/>
                <w:color w:val="FF0000"/>
                <w:kern w:val="0"/>
                <w:sz w:val="24"/>
              </w:rPr>
              <w:t>Sybase ASE</w:t>
            </w:r>
            <w:r w:rsidRPr="00F06131">
              <w:rPr>
                <w:rFonts w:ascii="黑体" w:eastAsia="黑体" w:hAnsi="黑体" w:hint="eastAsia"/>
                <w:color w:val="FF0000"/>
                <w:kern w:val="0"/>
                <w:sz w:val="24"/>
              </w:rPr>
              <w:t>等；</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黑体" w:eastAsia="黑体" w:hAnsi="黑体" w:hint="eastAsia"/>
                <w:color w:val="FF0000"/>
                <w:kern w:val="0"/>
                <w:sz w:val="24"/>
              </w:rPr>
              <w:t>支持并兼容</w:t>
            </w:r>
            <w:r w:rsidRPr="00F06131">
              <w:rPr>
                <w:rFonts w:ascii="黑体" w:eastAsia="黑体" w:hAnsi="黑体"/>
                <w:color w:val="FF0000"/>
                <w:kern w:val="0"/>
                <w:sz w:val="24"/>
              </w:rPr>
              <w:t>sap Hana</w:t>
            </w:r>
            <w:r w:rsidRPr="00F06131">
              <w:rPr>
                <w:rFonts w:ascii="黑体" w:eastAsia="黑体" w:hAnsi="黑体" w:hint="eastAsia"/>
                <w:color w:val="FF0000"/>
                <w:kern w:val="0"/>
                <w:sz w:val="24"/>
              </w:rPr>
              <w:t>数据库；</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4"/>
              </w:rPr>
              <w:t>提供</w:t>
            </w:r>
            <w:r w:rsidRPr="00F06131">
              <w:rPr>
                <w:rFonts w:ascii="黑体" w:eastAsia="黑体" w:hAnsi="黑体"/>
                <w:color w:val="FF0000"/>
                <w:kern w:val="0"/>
                <w:sz w:val="24"/>
              </w:rPr>
              <w:t>WEB</w:t>
            </w:r>
            <w:r w:rsidRPr="00F06131">
              <w:rPr>
                <w:rFonts w:ascii="黑体" w:eastAsia="黑体" w:hAnsi="黑体" w:hint="eastAsia"/>
                <w:color w:val="FF0000"/>
                <w:kern w:val="0"/>
                <w:sz w:val="24"/>
              </w:rPr>
              <w:t>管理控制台，能进行数据流量图形化统计，计算和规划带宽需求；</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黑体" w:eastAsia="黑体" w:hAnsi="黑体" w:hint="eastAsia"/>
                <w:color w:val="FF0000"/>
                <w:kern w:val="0"/>
                <w:sz w:val="24"/>
              </w:rPr>
              <w:t>提供带宽及数据流控制功能，每个复制任务可根据时间动态调整带宽限制</w:t>
            </w:r>
            <w:r w:rsidRPr="00F06131">
              <w:rPr>
                <w:rFonts w:ascii="黑体" w:eastAsia="黑体" w:hAnsi="黑体" w:hint="eastAsia"/>
                <w:color w:val="FF0000"/>
                <w:kern w:val="0"/>
                <w:sz w:val="24"/>
              </w:rPr>
              <w:lastRenderedPageBreak/>
              <w:t>功能；</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4"/>
              </w:rPr>
              <w:t>提供归档的支持，将归档文件放置于目标机的存储中，并能实时召回使用，归档的文件可以共享使用；</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4"/>
              </w:rPr>
              <w:t>支持在备份服务器建立</w:t>
            </w:r>
            <w:r w:rsidRPr="00F06131">
              <w:rPr>
                <w:rFonts w:ascii="黑体" w:eastAsia="黑体" w:hAnsi="黑体"/>
                <w:color w:val="FF0000"/>
                <w:kern w:val="0"/>
                <w:sz w:val="24"/>
              </w:rPr>
              <w:t>VSS</w:t>
            </w:r>
            <w:r w:rsidRPr="00F06131">
              <w:rPr>
                <w:rFonts w:ascii="黑体" w:eastAsia="黑体" w:hAnsi="黑体" w:hint="eastAsia"/>
                <w:color w:val="FF0000"/>
                <w:kern w:val="0"/>
                <w:sz w:val="24"/>
              </w:rPr>
              <w:t>快照，以提供时间点的恢复功能；</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黑体" w:eastAsia="黑体" w:hAnsi="黑体" w:hint="eastAsia"/>
                <w:color w:val="FF0000"/>
                <w:kern w:val="0"/>
                <w:sz w:val="24"/>
              </w:rPr>
              <w:t>提供异步字节级别的持续复制功能，能不受距离限制的复制；</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黑体" w:eastAsia="黑体" w:hAnsi="黑体" w:hint="eastAsia"/>
                <w:color w:val="FF0000"/>
                <w:kern w:val="0"/>
                <w:sz w:val="24"/>
              </w:rPr>
              <w:t>支持文件及目录选择，可自由选择需忽略的文件或目录；</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黑体" w:eastAsia="黑体" w:hAnsi="黑体" w:hint="eastAsia"/>
                <w:color w:val="FF0000"/>
                <w:kern w:val="0"/>
                <w:sz w:val="24"/>
              </w:rPr>
              <w:t>可使用现有网路，不需专用网路；</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黑体" w:eastAsia="黑体" w:hAnsi="黑体" w:hint="eastAsia"/>
                <w:color w:val="FF0000"/>
                <w:kern w:val="0"/>
                <w:sz w:val="24"/>
              </w:rPr>
              <w:t>硬件独立性，不需专署硬件支持；</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4"/>
              </w:rPr>
              <w:t>支持实时及定时复制计划功能，不需使用系统的计划工具；</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黑体" w:eastAsia="黑体" w:hAnsi="黑体" w:hint="eastAsia"/>
                <w:color w:val="FF0000"/>
                <w:kern w:val="0"/>
                <w:sz w:val="24"/>
              </w:rPr>
              <w:t>提供打开文件的镜像和复制功能；</w:t>
            </w:r>
          </w:p>
        </w:tc>
      </w:tr>
      <w:tr w:rsidR="007832F8" w:rsidRPr="00F06131" w:rsidTr="00E574BA">
        <w:trPr>
          <w:trHeight w:val="345"/>
        </w:trPr>
        <w:tc>
          <w:tcPr>
            <w:tcW w:w="1771"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黑体" w:eastAsia="黑体" w:hAnsi="黑体" w:hint="eastAsia"/>
                <w:color w:val="FF0000"/>
                <w:kern w:val="0"/>
                <w:sz w:val="24"/>
              </w:rPr>
              <w:t>提供管理控制台，具导航及配置工具；</w:t>
            </w:r>
          </w:p>
        </w:tc>
      </w:tr>
      <w:tr w:rsidR="007832F8" w:rsidRPr="00F06131" w:rsidTr="00E574BA">
        <w:trPr>
          <w:trHeight w:val="345"/>
        </w:trPr>
        <w:tc>
          <w:tcPr>
            <w:tcW w:w="1771" w:type="dxa"/>
            <w:vMerge/>
            <w:tcBorders>
              <w:left w:val="single" w:sz="4" w:space="0" w:color="auto"/>
              <w:bottom w:val="single" w:sz="4" w:space="0" w:color="auto"/>
              <w:right w:val="single" w:sz="4" w:space="0" w:color="auto"/>
            </w:tcBorders>
            <w:noWrap/>
            <w:vAlign w:val="center"/>
          </w:tcPr>
          <w:p w:rsidR="007832F8" w:rsidRPr="00F06131" w:rsidRDefault="007832F8" w:rsidP="00E574BA">
            <w:pPr>
              <w:widowControl/>
              <w:jc w:val="center"/>
              <w:rPr>
                <w:rFonts w:ascii="黑体" w:eastAsia="黑体" w:hAnsi="黑体"/>
                <w:color w:val="FF0000"/>
                <w:kern w:val="0"/>
                <w:sz w:val="24"/>
              </w:rPr>
            </w:pPr>
          </w:p>
        </w:tc>
        <w:tc>
          <w:tcPr>
            <w:tcW w:w="7869" w:type="dxa"/>
            <w:tcBorders>
              <w:top w:val="nil"/>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黑体" w:eastAsia="黑体" w:hAnsi="黑体" w:hint="eastAsia"/>
                <w:color w:val="FF0000"/>
                <w:kern w:val="0"/>
                <w:sz w:val="24"/>
              </w:rPr>
              <w:t>提供电子邮件、短信通知功能。</w:t>
            </w:r>
          </w:p>
        </w:tc>
      </w:tr>
    </w:tbl>
    <w:p w:rsidR="007832F8" w:rsidRPr="00F06131" w:rsidRDefault="007832F8" w:rsidP="007832F8">
      <w:pPr>
        <w:rPr>
          <w:color w:val="FF0000"/>
        </w:rPr>
      </w:pPr>
    </w:p>
    <w:p w:rsidR="007832F8" w:rsidRPr="00F06131" w:rsidRDefault="007832F8" w:rsidP="007832F8">
      <w:pPr>
        <w:pStyle w:val="2"/>
        <w:spacing w:before="240" w:after="240"/>
        <w:rPr>
          <w:rFonts w:ascii="黑体"/>
          <w:color w:val="FF0000"/>
        </w:rPr>
      </w:pPr>
      <w:r w:rsidRPr="00F06131">
        <w:rPr>
          <w:rFonts w:hint="eastAsia"/>
          <w:color w:val="FF0000"/>
        </w:rPr>
        <w:t>4、</w:t>
      </w:r>
      <w:r w:rsidRPr="00F06131">
        <w:rPr>
          <w:rFonts w:ascii="黑体" w:hAnsi="黑体" w:hint="eastAsia"/>
          <w:color w:val="FF0000"/>
        </w:rPr>
        <w:t>磁盘阵列</w:t>
      </w:r>
    </w:p>
    <w:tbl>
      <w:tblPr>
        <w:tblW w:w="9640" w:type="dxa"/>
        <w:tblLook w:val="00A0"/>
      </w:tblPr>
      <w:tblGrid>
        <w:gridCol w:w="2055"/>
        <w:gridCol w:w="7585"/>
      </w:tblGrid>
      <w:tr w:rsidR="007832F8" w:rsidRPr="00F06131" w:rsidTr="00E574BA">
        <w:trPr>
          <w:trHeight w:val="300"/>
        </w:trPr>
        <w:tc>
          <w:tcPr>
            <w:tcW w:w="2055" w:type="dxa"/>
            <w:tcBorders>
              <w:top w:val="single" w:sz="4" w:space="0" w:color="auto"/>
              <w:left w:val="single" w:sz="4" w:space="0" w:color="auto"/>
              <w:bottom w:val="single" w:sz="4" w:space="0" w:color="auto"/>
              <w:right w:val="single" w:sz="4" w:space="0" w:color="auto"/>
            </w:tcBorders>
            <w:noWrap/>
            <w:vAlign w:val="center"/>
          </w:tcPr>
          <w:p w:rsidR="007832F8" w:rsidRPr="00F06131" w:rsidRDefault="007832F8" w:rsidP="00E574BA">
            <w:pPr>
              <w:spacing w:before="120"/>
              <w:jc w:val="center"/>
              <w:rPr>
                <w:rFonts w:ascii="黑体" w:eastAsia="黑体" w:hAnsi="黑体"/>
                <w:b/>
                <w:bCs/>
                <w:color w:val="FF0000"/>
                <w:sz w:val="24"/>
              </w:rPr>
            </w:pPr>
            <w:r w:rsidRPr="00F06131">
              <w:rPr>
                <w:rFonts w:ascii="黑体" w:eastAsia="黑体" w:hAnsi="黑体" w:hint="eastAsia"/>
                <w:b/>
                <w:bCs/>
                <w:color w:val="FF0000"/>
                <w:sz w:val="24"/>
              </w:rPr>
              <w:t>技术指标</w:t>
            </w:r>
          </w:p>
        </w:tc>
        <w:tc>
          <w:tcPr>
            <w:tcW w:w="7585" w:type="dxa"/>
            <w:tcBorders>
              <w:top w:val="single" w:sz="4" w:space="0" w:color="auto"/>
              <w:left w:val="nil"/>
              <w:bottom w:val="single" w:sz="4" w:space="0" w:color="auto"/>
              <w:right w:val="single" w:sz="4" w:space="0" w:color="auto"/>
            </w:tcBorders>
            <w:noWrap/>
            <w:vAlign w:val="center"/>
          </w:tcPr>
          <w:p w:rsidR="007832F8" w:rsidRPr="00F06131" w:rsidRDefault="007832F8" w:rsidP="00E574BA">
            <w:pPr>
              <w:spacing w:before="120"/>
              <w:jc w:val="center"/>
              <w:rPr>
                <w:rFonts w:ascii="黑体" w:eastAsia="黑体" w:hAnsi="黑体"/>
                <w:b/>
                <w:bCs/>
                <w:color w:val="FF0000"/>
                <w:sz w:val="24"/>
              </w:rPr>
            </w:pPr>
            <w:r w:rsidRPr="00F06131">
              <w:rPr>
                <w:rFonts w:ascii="黑体" w:eastAsia="黑体" w:hAnsi="黑体" w:hint="eastAsia"/>
                <w:b/>
                <w:bCs/>
                <w:color w:val="FF0000"/>
                <w:sz w:val="24"/>
              </w:rPr>
              <w:t>功能及技术参数</w:t>
            </w:r>
          </w:p>
        </w:tc>
      </w:tr>
      <w:tr w:rsidR="007832F8" w:rsidRPr="00F06131" w:rsidTr="00E574BA">
        <w:trPr>
          <w:trHeight w:val="300"/>
        </w:trPr>
        <w:tc>
          <w:tcPr>
            <w:tcW w:w="2055" w:type="dxa"/>
            <w:tcBorders>
              <w:top w:val="single" w:sz="4" w:space="0" w:color="auto"/>
              <w:left w:val="single" w:sz="4" w:space="0" w:color="auto"/>
              <w:bottom w:val="single" w:sz="4" w:space="0" w:color="auto"/>
              <w:right w:val="single" w:sz="4" w:space="0" w:color="auto"/>
            </w:tcBorders>
            <w:noWrap/>
            <w:vAlign w:val="center"/>
          </w:tcPr>
          <w:p w:rsidR="007832F8" w:rsidRPr="00F06131" w:rsidRDefault="007832F8" w:rsidP="00E574BA">
            <w:pPr>
              <w:widowControl/>
              <w:jc w:val="center"/>
              <w:rPr>
                <w:rFonts w:ascii="黑体" w:eastAsia="黑体" w:hAnsi="黑体"/>
                <w:color w:val="FF0000"/>
                <w:kern w:val="0"/>
                <w:sz w:val="24"/>
              </w:rPr>
            </w:pPr>
            <w:r w:rsidRPr="00F06131">
              <w:rPr>
                <w:rFonts w:ascii="黑体" w:eastAsia="黑体" w:hAnsi="黑体" w:hint="eastAsia"/>
                <w:color w:val="FF0000"/>
                <w:kern w:val="0"/>
                <w:sz w:val="24"/>
              </w:rPr>
              <w:t>服务要求</w:t>
            </w:r>
          </w:p>
        </w:tc>
        <w:tc>
          <w:tcPr>
            <w:tcW w:w="7585" w:type="dxa"/>
            <w:tcBorders>
              <w:top w:val="single" w:sz="4" w:space="0" w:color="auto"/>
              <w:left w:val="nil"/>
              <w:bottom w:val="single" w:sz="4" w:space="0" w:color="auto"/>
              <w:right w:val="single" w:sz="4" w:space="0" w:color="auto"/>
            </w:tcBorders>
            <w:noWrap/>
            <w:vAlign w:val="center"/>
          </w:tcPr>
          <w:p w:rsidR="007832F8" w:rsidRPr="00F06131" w:rsidRDefault="007832F8" w:rsidP="00E574BA">
            <w:pPr>
              <w:widowControl/>
              <w:jc w:val="left"/>
              <w:rPr>
                <w:rFonts w:ascii="黑体" w:eastAsia="黑体" w:hAnsi="黑体"/>
                <w:color w:val="FF0000"/>
                <w:kern w:val="0"/>
                <w:sz w:val="24"/>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4"/>
              </w:rPr>
              <w:t>原厂</w:t>
            </w:r>
            <w:r w:rsidRPr="00F06131">
              <w:rPr>
                <w:rFonts w:ascii="黑体" w:eastAsia="黑体" w:hAnsi="黑体"/>
                <w:color w:val="FF0000"/>
                <w:kern w:val="0"/>
                <w:sz w:val="24"/>
              </w:rPr>
              <w:t>3</w:t>
            </w:r>
            <w:r w:rsidRPr="00F06131">
              <w:rPr>
                <w:rFonts w:ascii="黑体" w:eastAsia="黑体" w:hAnsi="黑体" w:hint="eastAsia"/>
                <w:color w:val="FF0000"/>
                <w:kern w:val="0"/>
                <w:sz w:val="24"/>
              </w:rPr>
              <w:t>年上门服务；</w:t>
            </w:r>
          </w:p>
        </w:tc>
      </w:tr>
      <w:tr w:rsidR="007832F8" w:rsidRPr="00F06131" w:rsidTr="00E574BA">
        <w:trPr>
          <w:trHeight w:val="300"/>
        </w:trPr>
        <w:tc>
          <w:tcPr>
            <w:tcW w:w="2055" w:type="dxa"/>
            <w:vMerge w:val="restart"/>
            <w:tcBorders>
              <w:top w:val="single" w:sz="4" w:space="0" w:color="auto"/>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r w:rsidRPr="00F06131">
              <w:rPr>
                <w:rFonts w:ascii="黑体" w:eastAsia="黑体" w:hAnsi="黑体" w:hint="eastAsia"/>
                <w:color w:val="FF0000"/>
                <w:kern w:val="0"/>
                <w:sz w:val="24"/>
              </w:rPr>
              <w:t>技术参数</w:t>
            </w:r>
          </w:p>
        </w:tc>
        <w:tc>
          <w:tcPr>
            <w:tcW w:w="7585" w:type="dxa"/>
            <w:tcBorders>
              <w:top w:val="single" w:sz="4" w:space="0" w:color="auto"/>
              <w:left w:val="nil"/>
              <w:bottom w:val="single" w:sz="4" w:space="0" w:color="auto"/>
              <w:right w:val="single" w:sz="4" w:space="0" w:color="auto"/>
            </w:tcBorders>
            <w:noWrap/>
          </w:tcPr>
          <w:p w:rsidR="007832F8" w:rsidRPr="00F06131" w:rsidRDefault="007832F8" w:rsidP="00E574BA">
            <w:pPr>
              <w:widowControl/>
              <w:rPr>
                <w:rFonts w:ascii="黑体" w:eastAsia="黑体" w:hAnsi="黑体"/>
                <w:color w:val="FF0000"/>
                <w:kern w:val="0"/>
                <w:sz w:val="24"/>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4"/>
              </w:rPr>
              <w:t>双控制器</w:t>
            </w:r>
            <w:r w:rsidRPr="00F06131">
              <w:rPr>
                <w:rFonts w:ascii="黑体" w:eastAsia="黑体" w:hAnsi="黑体"/>
                <w:color w:val="FF0000"/>
                <w:kern w:val="0"/>
                <w:sz w:val="24"/>
              </w:rPr>
              <w:t>64</w:t>
            </w:r>
            <w:r w:rsidRPr="00F06131">
              <w:rPr>
                <w:rFonts w:ascii="黑体" w:eastAsia="黑体" w:hAnsi="黑体" w:hint="eastAsia"/>
                <w:color w:val="FF0000"/>
                <w:kern w:val="0"/>
                <w:sz w:val="24"/>
              </w:rPr>
              <w:t>位</w:t>
            </w:r>
            <w:r w:rsidRPr="00F06131">
              <w:rPr>
                <w:rFonts w:ascii="黑体" w:eastAsia="黑体" w:hAnsi="黑体"/>
                <w:color w:val="FF0000"/>
                <w:kern w:val="0"/>
                <w:sz w:val="24"/>
              </w:rPr>
              <w:t>DTL</w:t>
            </w:r>
            <w:r w:rsidRPr="00F06131">
              <w:rPr>
                <w:rFonts w:ascii="黑体" w:eastAsia="黑体" w:hAnsi="黑体" w:hint="eastAsia"/>
                <w:color w:val="FF0000"/>
                <w:kern w:val="0"/>
                <w:sz w:val="24"/>
              </w:rPr>
              <w:t>磁盘阵列专用</w:t>
            </w:r>
            <w:r w:rsidRPr="00F06131">
              <w:rPr>
                <w:rFonts w:ascii="黑体" w:eastAsia="黑体" w:hAnsi="黑体"/>
                <w:color w:val="FF0000"/>
                <w:kern w:val="0"/>
                <w:sz w:val="24"/>
              </w:rPr>
              <w:t>I/O</w:t>
            </w:r>
            <w:r w:rsidRPr="00F06131">
              <w:rPr>
                <w:rFonts w:ascii="黑体" w:eastAsia="黑体" w:hAnsi="黑体" w:hint="eastAsia"/>
                <w:color w:val="FF0000"/>
                <w:kern w:val="0"/>
                <w:sz w:val="24"/>
              </w:rPr>
              <w:t>控制器，</w:t>
            </w:r>
            <w:r w:rsidRPr="00F06131">
              <w:rPr>
                <w:rFonts w:ascii="黑体" w:eastAsia="黑体" w:hAnsi="黑体"/>
                <w:color w:val="FF0000"/>
                <w:kern w:val="0"/>
                <w:sz w:val="24"/>
              </w:rPr>
              <w:t>Dual Active</w:t>
            </w:r>
            <w:r w:rsidRPr="00F06131">
              <w:rPr>
                <w:rFonts w:ascii="黑体" w:eastAsia="黑体" w:hAnsi="黑体" w:hint="eastAsia"/>
                <w:color w:val="FF0000"/>
                <w:kern w:val="0"/>
                <w:sz w:val="24"/>
              </w:rPr>
              <w:t>工作；</w:t>
            </w:r>
          </w:p>
        </w:tc>
      </w:tr>
      <w:tr w:rsidR="007832F8" w:rsidRPr="00F06131" w:rsidTr="00E574BA">
        <w:trPr>
          <w:trHeight w:val="300"/>
        </w:trPr>
        <w:tc>
          <w:tcPr>
            <w:tcW w:w="2055"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585" w:type="dxa"/>
            <w:tcBorders>
              <w:top w:val="single" w:sz="4" w:space="0" w:color="auto"/>
              <w:left w:val="nil"/>
              <w:bottom w:val="single" w:sz="4" w:space="0" w:color="auto"/>
              <w:right w:val="single" w:sz="4" w:space="0" w:color="auto"/>
            </w:tcBorders>
            <w:noWrap/>
          </w:tcPr>
          <w:p w:rsidR="007832F8" w:rsidRPr="00F06131" w:rsidRDefault="007832F8" w:rsidP="00E574BA">
            <w:pPr>
              <w:widowControl/>
              <w:rPr>
                <w:rFonts w:ascii="黑体" w:eastAsia="黑体" w:hAnsi="黑体"/>
                <w:color w:val="FF0000"/>
                <w:kern w:val="0"/>
                <w:sz w:val="24"/>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4"/>
              </w:rPr>
              <w:t>内存不低于</w:t>
            </w:r>
            <w:r w:rsidRPr="00F06131">
              <w:rPr>
                <w:rFonts w:ascii="黑体" w:eastAsia="黑体" w:hAnsi="黑体"/>
                <w:color w:val="FF0000"/>
                <w:kern w:val="0"/>
                <w:sz w:val="24"/>
              </w:rPr>
              <w:t>8GB</w:t>
            </w:r>
            <w:r w:rsidRPr="00F06131">
              <w:rPr>
                <w:rFonts w:ascii="黑体" w:eastAsia="黑体" w:hAnsi="黑体" w:hint="eastAsia"/>
                <w:color w:val="FF0000"/>
                <w:kern w:val="0"/>
                <w:sz w:val="24"/>
              </w:rPr>
              <w:t>；</w:t>
            </w:r>
          </w:p>
        </w:tc>
      </w:tr>
      <w:tr w:rsidR="007832F8" w:rsidRPr="00F06131" w:rsidTr="00E574BA">
        <w:trPr>
          <w:trHeight w:val="300"/>
        </w:trPr>
        <w:tc>
          <w:tcPr>
            <w:tcW w:w="2055"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585" w:type="dxa"/>
            <w:tcBorders>
              <w:top w:val="nil"/>
              <w:left w:val="nil"/>
              <w:bottom w:val="single" w:sz="4" w:space="0" w:color="auto"/>
              <w:right w:val="single" w:sz="4" w:space="0" w:color="auto"/>
            </w:tcBorders>
            <w:noWrap/>
          </w:tcPr>
          <w:p w:rsidR="007832F8" w:rsidRPr="00F06131" w:rsidRDefault="007832F8" w:rsidP="00E574BA">
            <w:pPr>
              <w:widowControl/>
              <w:rPr>
                <w:rFonts w:ascii="黑体" w:eastAsia="黑体" w:hAnsi="黑体"/>
                <w:color w:val="FF0000"/>
                <w:kern w:val="0"/>
                <w:sz w:val="24"/>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4"/>
              </w:rPr>
              <w:t>配置</w:t>
            </w:r>
            <w:r w:rsidRPr="00F06131">
              <w:rPr>
                <w:rFonts w:ascii="黑体" w:eastAsia="黑体" w:hAnsi="黑体"/>
                <w:color w:val="FF0000"/>
                <w:kern w:val="0"/>
                <w:sz w:val="24"/>
              </w:rPr>
              <w:t>8</w:t>
            </w:r>
            <w:r w:rsidRPr="00F06131">
              <w:rPr>
                <w:rFonts w:ascii="黑体" w:eastAsia="黑体" w:hAnsi="黑体" w:hint="eastAsia"/>
                <w:color w:val="FF0000"/>
                <w:kern w:val="0"/>
                <w:sz w:val="24"/>
              </w:rPr>
              <w:t>个</w:t>
            </w:r>
            <w:r w:rsidRPr="00F06131">
              <w:rPr>
                <w:rFonts w:ascii="黑体" w:eastAsia="黑体" w:hAnsi="黑体"/>
                <w:color w:val="FF0000"/>
                <w:kern w:val="0"/>
                <w:sz w:val="24"/>
              </w:rPr>
              <w:t>8GB FC</w:t>
            </w:r>
            <w:r w:rsidRPr="00F06131">
              <w:rPr>
                <w:rFonts w:ascii="黑体" w:eastAsia="黑体" w:hAnsi="黑体" w:hint="eastAsia"/>
                <w:color w:val="FF0000"/>
                <w:kern w:val="0"/>
                <w:sz w:val="24"/>
              </w:rPr>
              <w:t>，</w:t>
            </w:r>
            <w:r w:rsidRPr="00F06131">
              <w:rPr>
                <w:rFonts w:ascii="黑体" w:eastAsia="黑体" w:hAnsi="黑体"/>
                <w:color w:val="FF0000"/>
                <w:kern w:val="0"/>
                <w:sz w:val="24"/>
              </w:rPr>
              <w:t xml:space="preserve"> 8 x 1Gb iSCSI</w:t>
            </w:r>
            <w:r w:rsidRPr="00F06131">
              <w:rPr>
                <w:rFonts w:ascii="黑体" w:eastAsia="黑体" w:hAnsi="黑体" w:hint="eastAsia"/>
                <w:color w:val="FF0000"/>
                <w:kern w:val="0"/>
                <w:sz w:val="24"/>
              </w:rPr>
              <w:t>；</w:t>
            </w:r>
          </w:p>
        </w:tc>
      </w:tr>
      <w:tr w:rsidR="007832F8" w:rsidRPr="00F06131" w:rsidTr="00E574BA">
        <w:trPr>
          <w:trHeight w:val="300"/>
        </w:trPr>
        <w:tc>
          <w:tcPr>
            <w:tcW w:w="2055"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585" w:type="dxa"/>
            <w:tcBorders>
              <w:top w:val="nil"/>
              <w:left w:val="nil"/>
              <w:bottom w:val="single" w:sz="4" w:space="0" w:color="auto"/>
              <w:right w:val="single" w:sz="4" w:space="0" w:color="auto"/>
            </w:tcBorders>
            <w:noWrap/>
          </w:tcPr>
          <w:p w:rsidR="007832F8" w:rsidRPr="00F06131" w:rsidRDefault="007832F8" w:rsidP="00E574BA">
            <w:pPr>
              <w:widowControl/>
              <w:rPr>
                <w:rFonts w:ascii="黑体" w:eastAsia="黑体" w:hAnsi="黑体"/>
                <w:color w:val="FF0000"/>
                <w:kern w:val="0"/>
                <w:sz w:val="24"/>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4"/>
              </w:rPr>
              <w:t>主机通道许可全部开通</w:t>
            </w:r>
            <w:r w:rsidRPr="00F06131">
              <w:rPr>
                <w:rFonts w:ascii="黑体" w:eastAsia="黑体" w:hAnsi="黑体"/>
                <w:color w:val="FF0000"/>
                <w:kern w:val="0"/>
                <w:sz w:val="24"/>
              </w:rPr>
              <w:t>16</w:t>
            </w:r>
            <w:r w:rsidRPr="00F06131">
              <w:rPr>
                <w:rFonts w:ascii="黑体" w:eastAsia="黑体" w:hAnsi="黑体" w:hint="eastAsia"/>
                <w:color w:val="FF0000"/>
                <w:kern w:val="0"/>
                <w:sz w:val="24"/>
              </w:rPr>
              <w:t>个</w:t>
            </w:r>
            <w:r w:rsidRPr="00F06131">
              <w:rPr>
                <w:rFonts w:ascii="黑体" w:eastAsia="黑体" w:hAnsi="黑体"/>
                <w:color w:val="FF0000"/>
                <w:kern w:val="0"/>
                <w:sz w:val="24"/>
              </w:rPr>
              <w:t>6Gb SAS/SATA</w:t>
            </w:r>
            <w:r w:rsidRPr="00F06131">
              <w:rPr>
                <w:rFonts w:ascii="黑体" w:eastAsia="黑体" w:hAnsi="黑体" w:hint="eastAsia"/>
                <w:color w:val="FF0000"/>
                <w:kern w:val="0"/>
                <w:sz w:val="24"/>
              </w:rPr>
              <w:t>磁盘通道，最大扩展数量不小于</w:t>
            </w:r>
            <w:r w:rsidRPr="00F06131">
              <w:rPr>
                <w:rFonts w:ascii="黑体" w:eastAsia="黑体" w:hAnsi="黑体"/>
                <w:color w:val="FF0000"/>
                <w:kern w:val="0"/>
                <w:sz w:val="24"/>
              </w:rPr>
              <w:t>316</w:t>
            </w:r>
            <w:r w:rsidRPr="00F06131">
              <w:rPr>
                <w:rFonts w:ascii="黑体" w:eastAsia="黑体" w:hAnsi="黑体" w:hint="eastAsia"/>
                <w:color w:val="FF0000"/>
                <w:kern w:val="0"/>
                <w:sz w:val="24"/>
              </w:rPr>
              <w:t>；</w:t>
            </w:r>
          </w:p>
        </w:tc>
      </w:tr>
      <w:tr w:rsidR="007832F8" w:rsidRPr="00F06131" w:rsidTr="00E574BA">
        <w:trPr>
          <w:trHeight w:val="300"/>
        </w:trPr>
        <w:tc>
          <w:tcPr>
            <w:tcW w:w="2055"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585" w:type="dxa"/>
            <w:tcBorders>
              <w:top w:val="nil"/>
              <w:left w:val="nil"/>
              <w:bottom w:val="single" w:sz="4" w:space="0" w:color="auto"/>
              <w:right w:val="single" w:sz="4" w:space="0" w:color="auto"/>
            </w:tcBorders>
            <w:noWrap/>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★不低于</w:t>
            </w:r>
            <w:r w:rsidRPr="00F06131">
              <w:rPr>
                <w:rFonts w:ascii="黑体" w:eastAsia="黑体" w:hAnsi="黑体"/>
                <w:color w:val="FF0000"/>
                <w:kern w:val="0"/>
                <w:sz w:val="24"/>
              </w:rPr>
              <w:t>16</w:t>
            </w:r>
            <w:r w:rsidRPr="00F06131">
              <w:rPr>
                <w:rFonts w:ascii="黑体" w:eastAsia="黑体" w:hAnsi="黑体" w:hint="eastAsia"/>
                <w:color w:val="FF0000"/>
                <w:kern w:val="0"/>
                <w:sz w:val="24"/>
              </w:rPr>
              <w:t>个硬盘槽位，支持</w:t>
            </w:r>
            <w:r w:rsidRPr="00F06131">
              <w:rPr>
                <w:rFonts w:ascii="黑体" w:eastAsia="黑体" w:hAnsi="黑体"/>
                <w:color w:val="FF0000"/>
                <w:kern w:val="0"/>
                <w:sz w:val="24"/>
              </w:rPr>
              <w:t>SSD</w:t>
            </w:r>
            <w:r w:rsidRPr="00F06131">
              <w:rPr>
                <w:rFonts w:ascii="黑体" w:eastAsia="黑体" w:hAnsi="黑体" w:hint="eastAsia"/>
                <w:color w:val="FF0000"/>
                <w:kern w:val="0"/>
                <w:sz w:val="24"/>
              </w:rPr>
              <w:t>、</w:t>
            </w:r>
            <w:r w:rsidRPr="00F06131">
              <w:rPr>
                <w:rFonts w:ascii="黑体" w:eastAsia="黑体" w:hAnsi="黑体"/>
                <w:color w:val="FF0000"/>
                <w:kern w:val="0"/>
                <w:sz w:val="24"/>
              </w:rPr>
              <w:t>SAS</w:t>
            </w:r>
            <w:r w:rsidRPr="00F06131">
              <w:rPr>
                <w:rFonts w:ascii="黑体" w:eastAsia="黑体" w:hAnsi="黑体" w:hint="eastAsia"/>
                <w:color w:val="FF0000"/>
                <w:kern w:val="0"/>
                <w:sz w:val="24"/>
              </w:rPr>
              <w:t>、</w:t>
            </w:r>
            <w:r w:rsidRPr="00F06131">
              <w:rPr>
                <w:rFonts w:ascii="黑体" w:eastAsia="黑体" w:hAnsi="黑体"/>
                <w:color w:val="FF0000"/>
                <w:kern w:val="0"/>
                <w:sz w:val="24"/>
              </w:rPr>
              <w:t>SATA</w:t>
            </w:r>
            <w:r w:rsidRPr="00F06131">
              <w:rPr>
                <w:rFonts w:ascii="黑体" w:eastAsia="黑体" w:hAnsi="黑体" w:hint="eastAsia"/>
                <w:color w:val="FF0000"/>
                <w:kern w:val="0"/>
                <w:sz w:val="24"/>
              </w:rPr>
              <w:t>混插；</w:t>
            </w:r>
          </w:p>
        </w:tc>
      </w:tr>
      <w:tr w:rsidR="007832F8" w:rsidRPr="00F06131" w:rsidTr="00E574BA">
        <w:trPr>
          <w:trHeight w:val="300"/>
        </w:trPr>
        <w:tc>
          <w:tcPr>
            <w:tcW w:w="2055"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585" w:type="dxa"/>
            <w:tcBorders>
              <w:top w:val="nil"/>
              <w:left w:val="nil"/>
              <w:bottom w:val="single" w:sz="4" w:space="0" w:color="auto"/>
              <w:right w:val="single" w:sz="4" w:space="0" w:color="auto"/>
            </w:tcBorders>
            <w:noWrap/>
          </w:tcPr>
          <w:p w:rsidR="007832F8" w:rsidRPr="00F06131" w:rsidRDefault="007832F8" w:rsidP="00E574BA">
            <w:pPr>
              <w:widowControl/>
              <w:rPr>
                <w:rFonts w:ascii="黑体" w:eastAsia="黑体" w:hAnsi="黑体"/>
                <w:color w:val="FF0000"/>
                <w:kern w:val="0"/>
                <w:sz w:val="24"/>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4"/>
              </w:rPr>
              <w:t>支持卷快照，卷复制，卷</w:t>
            </w:r>
            <w:r w:rsidRPr="00F06131">
              <w:rPr>
                <w:rFonts w:ascii="黑体" w:eastAsia="黑体" w:hAnsi="黑体"/>
                <w:color w:val="FF0000"/>
                <w:kern w:val="0"/>
                <w:sz w:val="24"/>
              </w:rPr>
              <w:t>COPY</w:t>
            </w:r>
            <w:r w:rsidRPr="00F06131">
              <w:rPr>
                <w:rFonts w:ascii="黑体" w:eastAsia="黑体" w:hAnsi="黑体" w:hint="eastAsia"/>
                <w:color w:val="FF0000"/>
                <w:kern w:val="0"/>
                <w:sz w:val="24"/>
              </w:rPr>
              <w:t>，自动精简配置等智能存储功能；</w:t>
            </w:r>
          </w:p>
        </w:tc>
      </w:tr>
      <w:tr w:rsidR="007832F8" w:rsidRPr="00F06131" w:rsidTr="00E574BA">
        <w:trPr>
          <w:trHeight w:val="300"/>
        </w:trPr>
        <w:tc>
          <w:tcPr>
            <w:tcW w:w="2055"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585" w:type="dxa"/>
            <w:tcBorders>
              <w:top w:val="nil"/>
              <w:left w:val="nil"/>
              <w:bottom w:val="single" w:sz="4" w:space="0" w:color="auto"/>
              <w:right w:val="single" w:sz="4" w:space="0" w:color="auto"/>
            </w:tcBorders>
            <w:noWrap/>
          </w:tcPr>
          <w:p w:rsidR="007832F8" w:rsidRPr="00F06131" w:rsidRDefault="007832F8" w:rsidP="00E574BA">
            <w:pPr>
              <w:widowControl/>
              <w:rPr>
                <w:rFonts w:ascii="黑体" w:eastAsia="黑体" w:hAnsi="黑体"/>
                <w:color w:val="FF0000"/>
                <w:kern w:val="0"/>
                <w:sz w:val="24"/>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4"/>
              </w:rPr>
              <w:t>存储分区和映射个数不受</w:t>
            </w:r>
            <w:r w:rsidRPr="00F06131">
              <w:rPr>
                <w:rFonts w:ascii="黑体" w:eastAsia="黑体" w:hAnsi="黑体"/>
                <w:color w:val="FF0000"/>
                <w:kern w:val="0"/>
                <w:sz w:val="24"/>
              </w:rPr>
              <w:t>License</w:t>
            </w:r>
            <w:r w:rsidRPr="00F06131">
              <w:rPr>
                <w:rFonts w:ascii="黑体" w:eastAsia="黑体" w:hAnsi="黑体" w:hint="eastAsia"/>
                <w:color w:val="FF0000"/>
                <w:kern w:val="0"/>
                <w:sz w:val="24"/>
              </w:rPr>
              <w:t>限制；</w:t>
            </w:r>
          </w:p>
        </w:tc>
      </w:tr>
      <w:tr w:rsidR="007832F8" w:rsidRPr="00F06131" w:rsidTr="00E574BA">
        <w:trPr>
          <w:trHeight w:val="300"/>
        </w:trPr>
        <w:tc>
          <w:tcPr>
            <w:tcW w:w="2055" w:type="dxa"/>
            <w:vMerge/>
            <w:tcBorders>
              <w:left w:val="single" w:sz="4" w:space="0" w:color="auto"/>
              <w:right w:val="single" w:sz="4" w:space="0" w:color="auto"/>
            </w:tcBorders>
            <w:noWrap/>
            <w:vAlign w:val="center"/>
          </w:tcPr>
          <w:p w:rsidR="007832F8" w:rsidRPr="00F06131" w:rsidRDefault="007832F8" w:rsidP="00E574BA">
            <w:pPr>
              <w:jc w:val="center"/>
              <w:rPr>
                <w:rFonts w:ascii="黑体" w:eastAsia="黑体" w:hAnsi="黑体"/>
                <w:color w:val="FF0000"/>
                <w:kern w:val="0"/>
                <w:sz w:val="24"/>
              </w:rPr>
            </w:pPr>
          </w:p>
        </w:tc>
        <w:tc>
          <w:tcPr>
            <w:tcW w:w="7585" w:type="dxa"/>
            <w:tcBorders>
              <w:top w:val="nil"/>
              <w:left w:val="nil"/>
              <w:bottom w:val="single" w:sz="4" w:space="0" w:color="auto"/>
              <w:right w:val="single" w:sz="4" w:space="0" w:color="auto"/>
            </w:tcBorders>
            <w:noWrap/>
          </w:tcPr>
          <w:p w:rsidR="007832F8" w:rsidRPr="00F06131" w:rsidRDefault="007832F8" w:rsidP="00E574BA">
            <w:pPr>
              <w:widowControl/>
              <w:rPr>
                <w:rFonts w:ascii="黑体" w:eastAsia="黑体" w:hAnsi="黑体"/>
                <w:color w:val="FF0000"/>
                <w:kern w:val="0"/>
                <w:sz w:val="24"/>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4"/>
              </w:rPr>
              <w:t>支持</w:t>
            </w:r>
            <w:r w:rsidRPr="00F06131">
              <w:rPr>
                <w:rFonts w:ascii="黑体" w:eastAsia="黑体" w:hAnsi="黑体"/>
                <w:color w:val="FF0000"/>
                <w:kern w:val="0"/>
                <w:sz w:val="24"/>
              </w:rPr>
              <w:t xml:space="preserve"> RAID Level : 0</w:t>
            </w:r>
            <w:r w:rsidRPr="00F06131">
              <w:rPr>
                <w:rFonts w:ascii="黑体" w:eastAsia="黑体" w:hAnsi="黑体" w:hint="eastAsia"/>
                <w:color w:val="FF0000"/>
                <w:kern w:val="0"/>
                <w:sz w:val="24"/>
              </w:rPr>
              <w:t>﹑</w:t>
            </w:r>
            <w:r w:rsidRPr="00F06131">
              <w:rPr>
                <w:rFonts w:ascii="黑体" w:eastAsia="黑体" w:hAnsi="黑体"/>
                <w:color w:val="FF0000"/>
                <w:kern w:val="0"/>
                <w:sz w:val="24"/>
              </w:rPr>
              <w:t>1</w:t>
            </w:r>
            <w:r w:rsidRPr="00F06131">
              <w:rPr>
                <w:rFonts w:ascii="黑体" w:eastAsia="黑体" w:hAnsi="黑体" w:hint="eastAsia"/>
                <w:color w:val="FF0000"/>
                <w:kern w:val="0"/>
                <w:sz w:val="24"/>
              </w:rPr>
              <w:t>﹑</w:t>
            </w:r>
            <w:r w:rsidRPr="00F06131">
              <w:rPr>
                <w:rFonts w:ascii="黑体" w:eastAsia="黑体" w:hAnsi="黑体"/>
                <w:color w:val="FF0000"/>
                <w:kern w:val="0"/>
                <w:sz w:val="24"/>
              </w:rPr>
              <w:t>0+1</w:t>
            </w:r>
            <w:r w:rsidRPr="00F06131">
              <w:rPr>
                <w:rFonts w:ascii="黑体" w:eastAsia="黑体" w:hAnsi="黑体" w:hint="eastAsia"/>
                <w:color w:val="FF0000"/>
                <w:kern w:val="0"/>
                <w:sz w:val="24"/>
              </w:rPr>
              <w:t>﹑</w:t>
            </w:r>
            <w:r w:rsidRPr="00F06131">
              <w:rPr>
                <w:rFonts w:ascii="黑体" w:eastAsia="黑体" w:hAnsi="黑体"/>
                <w:color w:val="FF0000"/>
                <w:kern w:val="0"/>
                <w:sz w:val="24"/>
              </w:rPr>
              <w:t>3</w:t>
            </w:r>
            <w:r w:rsidRPr="00F06131">
              <w:rPr>
                <w:rFonts w:ascii="黑体" w:eastAsia="黑体" w:hAnsi="黑体" w:hint="eastAsia"/>
                <w:color w:val="FF0000"/>
                <w:kern w:val="0"/>
                <w:sz w:val="24"/>
              </w:rPr>
              <w:t>﹑</w:t>
            </w:r>
            <w:r w:rsidRPr="00F06131">
              <w:rPr>
                <w:rFonts w:ascii="黑体" w:eastAsia="黑体" w:hAnsi="黑体"/>
                <w:color w:val="FF0000"/>
                <w:kern w:val="0"/>
                <w:sz w:val="24"/>
              </w:rPr>
              <w:t>5</w:t>
            </w:r>
            <w:r w:rsidRPr="00F06131">
              <w:rPr>
                <w:rFonts w:ascii="黑体" w:eastAsia="黑体" w:hAnsi="黑体" w:hint="eastAsia"/>
                <w:color w:val="FF0000"/>
                <w:kern w:val="0"/>
                <w:sz w:val="24"/>
              </w:rPr>
              <w:t>﹑</w:t>
            </w:r>
            <w:r w:rsidRPr="00F06131">
              <w:rPr>
                <w:rFonts w:ascii="黑体" w:eastAsia="黑体" w:hAnsi="黑体"/>
                <w:color w:val="FF0000"/>
                <w:kern w:val="0"/>
                <w:sz w:val="24"/>
              </w:rPr>
              <w:t>6,10</w:t>
            </w:r>
            <w:r w:rsidRPr="00F06131">
              <w:rPr>
                <w:rFonts w:ascii="黑体" w:eastAsia="黑体" w:hAnsi="黑体" w:hint="eastAsia"/>
                <w:color w:val="FF0000"/>
                <w:kern w:val="0"/>
                <w:sz w:val="24"/>
              </w:rPr>
              <w:t>﹑</w:t>
            </w:r>
            <w:r w:rsidRPr="00F06131">
              <w:rPr>
                <w:rFonts w:ascii="黑体" w:eastAsia="黑体" w:hAnsi="黑体"/>
                <w:color w:val="FF0000"/>
                <w:kern w:val="0"/>
                <w:sz w:val="24"/>
              </w:rPr>
              <w:t>30</w:t>
            </w:r>
            <w:r w:rsidRPr="00F06131">
              <w:rPr>
                <w:rFonts w:ascii="黑体" w:eastAsia="黑体" w:hAnsi="黑体" w:hint="eastAsia"/>
                <w:color w:val="FF0000"/>
                <w:kern w:val="0"/>
                <w:sz w:val="24"/>
              </w:rPr>
              <w:t>﹑</w:t>
            </w:r>
            <w:r w:rsidRPr="00F06131">
              <w:rPr>
                <w:rFonts w:ascii="黑体" w:eastAsia="黑体" w:hAnsi="黑体"/>
                <w:color w:val="FF0000"/>
                <w:kern w:val="0"/>
                <w:sz w:val="24"/>
              </w:rPr>
              <w:t xml:space="preserve">50 </w:t>
            </w:r>
            <w:r w:rsidRPr="00F06131">
              <w:rPr>
                <w:rFonts w:ascii="黑体" w:eastAsia="黑体" w:hAnsi="黑体" w:hint="eastAsia"/>
                <w:color w:val="FF0000"/>
                <w:kern w:val="0"/>
                <w:sz w:val="24"/>
              </w:rPr>
              <w:t>﹑</w:t>
            </w:r>
            <w:r w:rsidRPr="00F06131">
              <w:rPr>
                <w:rFonts w:ascii="黑体" w:eastAsia="黑体" w:hAnsi="黑体"/>
                <w:color w:val="FF0000"/>
                <w:kern w:val="0"/>
                <w:sz w:val="24"/>
              </w:rPr>
              <w:t>Non-RAID &amp; JBOD 4 x 1Gb iSCSI</w:t>
            </w:r>
            <w:r w:rsidRPr="00F06131">
              <w:rPr>
                <w:rFonts w:ascii="黑体" w:eastAsia="黑体" w:hAnsi="黑体" w:hint="eastAsia"/>
                <w:color w:val="FF0000"/>
                <w:kern w:val="0"/>
                <w:sz w:val="24"/>
              </w:rPr>
              <w:t>轨重新指派功能、支持</w:t>
            </w:r>
            <w:r w:rsidRPr="00F06131">
              <w:rPr>
                <w:rFonts w:ascii="黑体" w:eastAsia="黑体" w:hAnsi="黑体"/>
                <w:color w:val="FF0000"/>
                <w:kern w:val="0"/>
                <w:sz w:val="24"/>
              </w:rPr>
              <w:t>I2C</w:t>
            </w:r>
            <w:r w:rsidRPr="00F06131">
              <w:rPr>
                <w:rFonts w:ascii="黑体" w:eastAsia="黑体" w:hAnsi="黑体" w:hint="eastAsia"/>
                <w:color w:val="FF0000"/>
                <w:kern w:val="0"/>
                <w:sz w:val="24"/>
              </w:rPr>
              <w:t>，可在控制器</w:t>
            </w:r>
            <w:r w:rsidRPr="00F06131">
              <w:rPr>
                <w:rFonts w:ascii="黑体" w:eastAsia="黑体" w:hAnsi="黑体"/>
                <w:color w:val="FF0000"/>
                <w:kern w:val="0"/>
                <w:sz w:val="24"/>
              </w:rPr>
              <w:t>LCD</w:t>
            </w:r>
            <w:r w:rsidRPr="00F06131">
              <w:rPr>
                <w:rFonts w:ascii="黑体" w:eastAsia="黑体" w:hAnsi="黑体" w:hint="eastAsia"/>
                <w:color w:val="FF0000"/>
                <w:kern w:val="0"/>
                <w:sz w:val="24"/>
              </w:rPr>
              <w:t>面板或远程图形式管理软件中显示硬盘温度散热风扇转速、有</w:t>
            </w:r>
            <w:r w:rsidRPr="00F06131">
              <w:rPr>
                <w:rFonts w:ascii="黑体" w:eastAsia="黑体" w:hAnsi="黑体"/>
                <w:color w:val="FF0000"/>
                <w:kern w:val="0"/>
                <w:sz w:val="24"/>
              </w:rPr>
              <w:t xml:space="preserve"> RS-232 </w:t>
            </w:r>
            <w:r w:rsidRPr="00F06131">
              <w:rPr>
                <w:rFonts w:ascii="黑体" w:eastAsia="黑体" w:hAnsi="黑体" w:hint="eastAsia"/>
                <w:color w:val="FF0000"/>
                <w:kern w:val="0"/>
                <w:sz w:val="24"/>
              </w:rPr>
              <w:t>接口可接终端进行设定，或通过</w:t>
            </w:r>
            <w:r w:rsidRPr="00F06131">
              <w:rPr>
                <w:rFonts w:ascii="黑体" w:eastAsia="黑体" w:hAnsi="黑体"/>
                <w:color w:val="FF0000"/>
                <w:kern w:val="0"/>
                <w:sz w:val="24"/>
              </w:rPr>
              <w:t>RJ45</w:t>
            </w:r>
            <w:r w:rsidRPr="00F06131">
              <w:rPr>
                <w:rFonts w:ascii="黑体" w:eastAsia="黑体" w:hAnsi="黑体" w:hint="eastAsia"/>
                <w:color w:val="FF0000"/>
                <w:kern w:val="0"/>
                <w:sz w:val="24"/>
              </w:rPr>
              <w:t>接口在远程管理设定、冗余电源、冗余风扇、支持在线扩容和在线</w:t>
            </w:r>
            <w:r w:rsidRPr="00F06131">
              <w:rPr>
                <w:rFonts w:ascii="黑体" w:eastAsia="黑体" w:hAnsi="黑体"/>
                <w:color w:val="FF0000"/>
                <w:kern w:val="0"/>
                <w:sz w:val="24"/>
              </w:rPr>
              <w:t>RAID</w:t>
            </w:r>
            <w:r w:rsidRPr="00F06131">
              <w:rPr>
                <w:rFonts w:ascii="黑体" w:eastAsia="黑体" w:hAnsi="黑体" w:hint="eastAsia"/>
                <w:color w:val="FF0000"/>
                <w:kern w:val="0"/>
                <w:sz w:val="24"/>
              </w:rPr>
              <w:t>重建、支持硬盘热备援、可监控磁盘阵列内部环境，包括</w:t>
            </w:r>
            <w:r w:rsidRPr="00F06131">
              <w:rPr>
                <w:rFonts w:ascii="黑体" w:eastAsia="黑体" w:hAnsi="黑体"/>
                <w:color w:val="FF0000"/>
                <w:kern w:val="0"/>
                <w:sz w:val="24"/>
              </w:rPr>
              <w:t xml:space="preserve"> RAID </w:t>
            </w:r>
            <w:r w:rsidRPr="00F06131">
              <w:rPr>
                <w:rFonts w:ascii="黑体" w:eastAsia="黑体" w:hAnsi="黑体" w:hint="eastAsia"/>
                <w:color w:val="FF0000"/>
                <w:kern w:val="0"/>
                <w:sz w:val="24"/>
              </w:rPr>
              <w:t>控制器</w:t>
            </w:r>
            <w:r w:rsidRPr="00F06131">
              <w:rPr>
                <w:rFonts w:ascii="黑体" w:eastAsia="黑体" w:hAnsi="黑体"/>
                <w:color w:val="FF0000"/>
                <w:kern w:val="0"/>
                <w:sz w:val="24"/>
              </w:rPr>
              <w:t xml:space="preserve"> CPU </w:t>
            </w:r>
            <w:r w:rsidRPr="00F06131">
              <w:rPr>
                <w:rFonts w:ascii="黑体" w:eastAsia="黑体" w:hAnsi="黑体" w:hint="eastAsia"/>
                <w:color w:val="FF0000"/>
                <w:kern w:val="0"/>
                <w:sz w:val="24"/>
              </w:rPr>
              <w:t>温度及电压。</w:t>
            </w:r>
          </w:p>
        </w:tc>
      </w:tr>
      <w:tr w:rsidR="007832F8" w:rsidRPr="00F06131" w:rsidTr="00E574BA">
        <w:trPr>
          <w:trHeight w:val="70"/>
        </w:trPr>
        <w:tc>
          <w:tcPr>
            <w:tcW w:w="2055" w:type="dxa"/>
            <w:vMerge/>
            <w:tcBorders>
              <w:left w:val="single" w:sz="4" w:space="0" w:color="auto"/>
              <w:bottom w:val="single" w:sz="4" w:space="0" w:color="auto"/>
              <w:right w:val="single" w:sz="4" w:space="0" w:color="auto"/>
            </w:tcBorders>
            <w:noWrap/>
            <w:vAlign w:val="center"/>
          </w:tcPr>
          <w:p w:rsidR="007832F8" w:rsidRPr="00F06131" w:rsidRDefault="007832F8" w:rsidP="00E574BA">
            <w:pPr>
              <w:widowControl/>
              <w:jc w:val="center"/>
              <w:rPr>
                <w:rFonts w:ascii="黑体" w:eastAsia="黑体" w:hAnsi="黑体"/>
                <w:color w:val="FF0000"/>
                <w:kern w:val="0"/>
                <w:sz w:val="24"/>
              </w:rPr>
            </w:pPr>
          </w:p>
        </w:tc>
        <w:tc>
          <w:tcPr>
            <w:tcW w:w="7585" w:type="dxa"/>
            <w:tcBorders>
              <w:top w:val="nil"/>
              <w:left w:val="nil"/>
              <w:bottom w:val="single" w:sz="4" w:space="0" w:color="auto"/>
              <w:right w:val="single" w:sz="4" w:space="0" w:color="auto"/>
            </w:tcBorders>
            <w:noWrap/>
          </w:tcPr>
          <w:p w:rsidR="007832F8" w:rsidRPr="00F06131" w:rsidRDefault="007832F8" w:rsidP="00E574BA">
            <w:pPr>
              <w:widowControl/>
              <w:rPr>
                <w:rFonts w:ascii="黑体" w:eastAsia="黑体" w:hAnsi="黑体"/>
                <w:color w:val="FF0000"/>
                <w:kern w:val="0"/>
                <w:sz w:val="24"/>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4"/>
              </w:rPr>
              <w:t>包含</w:t>
            </w:r>
            <w:r w:rsidRPr="00F06131">
              <w:rPr>
                <w:rFonts w:ascii="黑体" w:eastAsia="黑体" w:hAnsi="黑体"/>
                <w:color w:val="FF0000"/>
                <w:kern w:val="0"/>
                <w:sz w:val="24"/>
              </w:rPr>
              <w:t>16</w:t>
            </w:r>
            <w:r w:rsidRPr="00F06131">
              <w:rPr>
                <w:rFonts w:ascii="黑体" w:eastAsia="黑体" w:hAnsi="黑体" w:hint="eastAsia"/>
                <w:color w:val="FF0000"/>
                <w:kern w:val="0"/>
                <w:sz w:val="24"/>
              </w:rPr>
              <w:t>块</w:t>
            </w:r>
            <w:r w:rsidRPr="00F06131">
              <w:rPr>
                <w:rFonts w:ascii="黑体" w:eastAsia="黑体" w:hAnsi="黑体"/>
                <w:color w:val="FF0000"/>
                <w:kern w:val="0"/>
                <w:sz w:val="24"/>
              </w:rPr>
              <w:t>4tb 7200rpm NLSAS</w:t>
            </w:r>
            <w:r w:rsidRPr="00F06131">
              <w:rPr>
                <w:rFonts w:ascii="黑体" w:eastAsia="黑体" w:hAnsi="黑体" w:hint="eastAsia"/>
                <w:color w:val="FF0000"/>
                <w:kern w:val="0"/>
                <w:sz w:val="24"/>
              </w:rPr>
              <w:t>硬盘；</w:t>
            </w:r>
          </w:p>
        </w:tc>
      </w:tr>
    </w:tbl>
    <w:p w:rsidR="007832F8" w:rsidRPr="00F06131" w:rsidRDefault="007832F8" w:rsidP="007832F8">
      <w:pPr>
        <w:rPr>
          <w:color w:val="FF0000"/>
        </w:rPr>
      </w:pPr>
    </w:p>
    <w:p w:rsidR="007832F8" w:rsidRPr="00F06131" w:rsidRDefault="007832F8" w:rsidP="007832F8">
      <w:pPr>
        <w:pStyle w:val="2"/>
        <w:spacing w:before="240" w:after="240"/>
        <w:rPr>
          <w:color w:val="FF0000"/>
        </w:rPr>
      </w:pPr>
      <w:r w:rsidRPr="00F06131">
        <w:rPr>
          <w:rFonts w:hint="eastAsia"/>
          <w:color w:val="FF0000"/>
        </w:rPr>
        <w:t>5、</w:t>
      </w:r>
      <w:r w:rsidRPr="00F06131">
        <w:rPr>
          <w:color w:val="FF0000"/>
        </w:rPr>
        <w:t>WEB</w:t>
      </w:r>
      <w:r w:rsidRPr="00F06131">
        <w:rPr>
          <w:rFonts w:hint="eastAsia"/>
          <w:color w:val="FF0000"/>
        </w:rPr>
        <w:t>应用防火墙</w:t>
      </w:r>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4"/>
        <w:gridCol w:w="7526"/>
      </w:tblGrid>
      <w:tr w:rsidR="007832F8" w:rsidRPr="00F06131" w:rsidTr="00E574BA">
        <w:trPr>
          <w:jc w:val="center"/>
        </w:trPr>
        <w:tc>
          <w:tcPr>
            <w:tcW w:w="1068" w:type="pct"/>
            <w:tcBorders>
              <w:top w:val="single" w:sz="4" w:space="0" w:color="auto"/>
              <w:left w:val="single" w:sz="4" w:space="0" w:color="auto"/>
              <w:bottom w:val="single" w:sz="4" w:space="0" w:color="auto"/>
              <w:right w:val="single" w:sz="4" w:space="0" w:color="auto"/>
            </w:tcBorders>
            <w:shd w:val="clear" w:color="auto" w:fill="FFFFFF"/>
            <w:vAlign w:val="center"/>
          </w:tcPr>
          <w:p w:rsidR="007832F8" w:rsidRPr="00F06131" w:rsidRDefault="007832F8" w:rsidP="00E574BA">
            <w:pPr>
              <w:spacing w:before="120"/>
              <w:jc w:val="center"/>
              <w:rPr>
                <w:rFonts w:ascii="黑体" w:eastAsia="黑体" w:hAnsi="黑体"/>
                <w:b/>
                <w:bCs/>
                <w:color w:val="FF0000"/>
                <w:sz w:val="24"/>
              </w:rPr>
            </w:pPr>
            <w:r w:rsidRPr="00F06131">
              <w:rPr>
                <w:rFonts w:ascii="黑体" w:eastAsia="黑体" w:hAnsi="黑体" w:hint="eastAsia"/>
                <w:b/>
                <w:bCs/>
                <w:color w:val="FF0000"/>
                <w:sz w:val="24"/>
              </w:rPr>
              <w:t>技术指标</w:t>
            </w:r>
          </w:p>
        </w:tc>
        <w:tc>
          <w:tcPr>
            <w:tcW w:w="3932" w:type="pct"/>
            <w:tcBorders>
              <w:top w:val="single" w:sz="4" w:space="0" w:color="auto"/>
              <w:left w:val="single" w:sz="4" w:space="0" w:color="auto"/>
              <w:bottom w:val="single" w:sz="4" w:space="0" w:color="auto"/>
              <w:right w:val="single" w:sz="4" w:space="0" w:color="auto"/>
            </w:tcBorders>
            <w:shd w:val="clear" w:color="auto" w:fill="FFFFFF"/>
            <w:vAlign w:val="center"/>
          </w:tcPr>
          <w:p w:rsidR="007832F8" w:rsidRPr="00F06131" w:rsidRDefault="007832F8" w:rsidP="00E574BA">
            <w:pPr>
              <w:spacing w:before="120"/>
              <w:jc w:val="center"/>
              <w:rPr>
                <w:rFonts w:ascii="黑体" w:eastAsia="黑体" w:hAnsi="黑体"/>
                <w:b/>
                <w:bCs/>
                <w:color w:val="FF0000"/>
                <w:sz w:val="24"/>
              </w:rPr>
            </w:pPr>
            <w:r w:rsidRPr="00F06131">
              <w:rPr>
                <w:rFonts w:ascii="黑体" w:eastAsia="黑体" w:hAnsi="黑体" w:hint="eastAsia"/>
                <w:b/>
                <w:bCs/>
                <w:color w:val="FF0000"/>
                <w:sz w:val="24"/>
              </w:rPr>
              <w:t>功能及技术参数</w:t>
            </w:r>
          </w:p>
        </w:tc>
      </w:tr>
      <w:tr w:rsidR="007832F8" w:rsidRPr="00F06131" w:rsidTr="00E574BA">
        <w:trPr>
          <w:jc w:val="center"/>
        </w:trPr>
        <w:tc>
          <w:tcPr>
            <w:tcW w:w="1068" w:type="pct"/>
            <w:tcBorders>
              <w:top w:val="single" w:sz="4" w:space="0" w:color="auto"/>
              <w:left w:val="single" w:sz="4" w:space="0" w:color="auto"/>
              <w:bottom w:val="single" w:sz="4" w:space="0" w:color="auto"/>
              <w:right w:val="single" w:sz="4" w:space="0" w:color="auto"/>
            </w:tcBorders>
            <w:shd w:val="clear" w:color="auto" w:fill="FFFFFF"/>
            <w:vAlign w:val="center"/>
          </w:tcPr>
          <w:p w:rsidR="007832F8" w:rsidRPr="00F06131" w:rsidRDefault="007832F8" w:rsidP="00E574BA">
            <w:pPr>
              <w:widowControl/>
              <w:tabs>
                <w:tab w:val="num" w:pos="1440"/>
              </w:tabs>
              <w:jc w:val="center"/>
              <w:rPr>
                <w:rFonts w:ascii="黑体" w:eastAsia="黑体" w:hAnsi="黑体"/>
                <w:b/>
                <w:bCs/>
                <w:color w:val="FF0000"/>
                <w:sz w:val="24"/>
              </w:rPr>
            </w:pPr>
            <w:r w:rsidRPr="00F06131">
              <w:rPr>
                <w:rFonts w:ascii="仿宋" w:eastAsia="仿宋" w:hAnsi="仿宋" w:cs="仿宋" w:hint="eastAsia"/>
                <w:color w:val="FF0000"/>
                <w:sz w:val="24"/>
              </w:rPr>
              <w:t>★</w:t>
            </w:r>
            <w:r w:rsidRPr="00F06131">
              <w:rPr>
                <w:rFonts w:ascii="黑体" w:eastAsia="黑体" w:hAnsi="黑体" w:hint="eastAsia"/>
                <w:color w:val="FF0000"/>
                <w:kern w:val="0"/>
                <w:sz w:val="24"/>
              </w:rPr>
              <w:t>服务要求</w:t>
            </w:r>
          </w:p>
        </w:tc>
        <w:tc>
          <w:tcPr>
            <w:tcW w:w="3932" w:type="pct"/>
            <w:tcBorders>
              <w:top w:val="single" w:sz="4" w:space="0" w:color="auto"/>
              <w:left w:val="single" w:sz="4" w:space="0" w:color="auto"/>
              <w:bottom w:val="single" w:sz="4" w:space="0" w:color="auto"/>
              <w:right w:val="single" w:sz="4" w:space="0" w:color="auto"/>
            </w:tcBorders>
            <w:shd w:val="clear" w:color="auto" w:fill="FFFFFF"/>
            <w:vAlign w:val="center"/>
          </w:tcPr>
          <w:p w:rsidR="007832F8" w:rsidRPr="00F06131" w:rsidRDefault="007832F8" w:rsidP="00E574BA">
            <w:pPr>
              <w:widowControl/>
              <w:jc w:val="left"/>
              <w:rPr>
                <w:rFonts w:ascii="黑体" w:eastAsia="黑体" w:hAnsi="黑体"/>
                <w:color w:val="FF0000"/>
                <w:kern w:val="0"/>
                <w:sz w:val="24"/>
              </w:rPr>
            </w:pPr>
            <w:r w:rsidRPr="00F06131">
              <w:rPr>
                <w:rFonts w:ascii="黑体" w:eastAsia="黑体" w:hAnsi="黑体" w:hint="eastAsia"/>
                <w:color w:val="FF0000"/>
                <w:kern w:val="0"/>
                <w:sz w:val="24"/>
              </w:rPr>
              <w:t>由原厂提供安装调试及一年免费上门服务；</w:t>
            </w:r>
          </w:p>
        </w:tc>
      </w:tr>
      <w:tr w:rsidR="007832F8" w:rsidRPr="00F06131" w:rsidTr="00E574BA">
        <w:trPr>
          <w:jc w:val="center"/>
        </w:trPr>
        <w:tc>
          <w:tcPr>
            <w:tcW w:w="1068"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tabs>
                <w:tab w:val="num" w:pos="1440"/>
              </w:tabs>
              <w:jc w:val="center"/>
              <w:rPr>
                <w:rFonts w:ascii="黑体" w:eastAsia="黑体" w:hAnsi="黑体"/>
                <w:color w:val="FF0000"/>
                <w:kern w:val="0"/>
                <w:sz w:val="24"/>
              </w:rPr>
            </w:pPr>
            <w:r w:rsidRPr="00F06131">
              <w:rPr>
                <w:rFonts w:ascii="黑体" w:eastAsia="黑体" w:hAnsi="黑体" w:hint="eastAsia"/>
                <w:color w:val="FF0000"/>
                <w:kern w:val="0"/>
                <w:sz w:val="24"/>
              </w:rPr>
              <w:t>★硬件参数</w:t>
            </w: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tabs>
                <w:tab w:val="num" w:pos="1440"/>
              </w:tabs>
              <w:rPr>
                <w:rFonts w:ascii="黑体" w:eastAsia="黑体" w:hAnsi="黑体"/>
                <w:color w:val="FF0000"/>
                <w:kern w:val="0"/>
                <w:sz w:val="24"/>
              </w:rPr>
            </w:pPr>
            <w:r w:rsidRPr="00F06131">
              <w:rPr>
                <w:rFonts w:ascii="黑体" w:eastAsia="黑体" w:hAnsi="黑体"/>
                <w:color w:val="FF0000"/>
                <w:kern w:val="0"/>
                <w:sz w:val="24"/>
              </w:rPr>
              <w:t>4</w:t>
            </w:r>
            <w:r w:rsidRPr="00F06131">
              <w:rPr>
                <w:rFonts w:ascii="黑体" w:eastAsia="黑体" w:hAnsi="黑体" w:hint="eastAsia"/>
                <w:color w:val="FF0000"/>
                <w:kern w:val="0"/>
                <w:sz w:val="24"/>
              </w:rPr>
              <w:t>个千兆电口，</w:t>
            </w:r>
            <w:r w:rsidRPr="00F06131">
              <w:rPr>
                <w:rFonts w:ascii="黑体" w:eastAsia="黑体" w:hAnsi="黑体"/>
                <w:color w:val="FF0000"/>
                <w:kern w:val="0"/>
                <w:sz w:val="24"/>
              </w:rPr>
              <w:t xml:space="preserve"> 4</w:t>
            </w:r>
            <w:r w:rsidRPr="00F06131">
              <w:rPr>
                <w:rFonts w:ascii="黑体" w:eastAsia="黑体" w:hAnsi="黑体" w:hint="eastAsia"/>
                <w:color w:val="FF0000"/>
                <w:kern w:val="0"/>
                <w:sz w:val="24"/>
              </w:rPr>
              <w:t>个千兆</w:t>
            </w:r>
            <w:r w:rsidRPr="00F06131">
              <w:rPr>
                <w:rFonts w:ascii="黑体" w:eastAsia="黑体" w:hAnsi="黑体"/>
                <w:color w:val="FF0000"/>
                <w:kern w:val="0"/>
                <w:sz w:val="24"/>
              </w:rPr>
              <w:t>SFP</w:t>
            </w:r>
            <w:r w:rsidRPr="00F06131">
              <w:rPr>
                <w:rFonts w:ascii="黑体" w:eastAsia="黑体" w:hAnsi="黑体" w:hint="eastAsia"/>
                <w:color w:val="FF0000"/>
                <w:kern w:val="0"/>
                <w:sz w:val="24"/>
              </w:rPr>
              <w:t>接口</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tabs>
                <w:tab w:val="num" w:pos="1440"/>
              </w:tabs>
              <w:jc w:val="center"/>
              <w:rPr>
                <w:rFonts w:ascii="黑体" w:eastAsia="黑体" w:hAnsi="黑体"/>
                <w:color w:val="FF0000"/>
                <w:kern w:val="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tabs>
                <w:tab w:val="num" w:pos="1440"/>
              </w:tabs>
              <w:rPr>
                <w:rFonts w:ascii="黑体" w:eastAsia="黑体" w:hAnsi="黑体"/>
                <w:color w:val="FF0000"/>
                <w:kern w:val="0"/>
                <w:sz w:val="24"/>
              </w:rPr>
            </w:pPr>
            <w:r w:rsidRPr="00F06131">
              <w:rPr>
                <w:rFonts w:ascii="黑体" w:eastAsia="黑体" w:hAnsi="黑体" w:hint="eastAsia"/>
                <w:color w:val="FF0000"/>
                <w:kern w:val="0"/>
                <w:sz w:val="24"/>
              </w:rPr>
              <w:t>至少</w:t>
            </w:r>
            <w:r w:rsidRPr="00F06131">
              <w:rPr>
                <w:rFonts w:ascii="黑体" w:eastAsia="黑体" w:hAnsi="黑体"/>
                <w:color w:val="FF0000"/>
                <w:kern w:val="0"/>
                <w:sz w:val="24"/>
              </w:rPr>
              <w:t>2</w:t>
            </w:r>
            <w:r w:rsidRPr="00F06131">
              <w:rPr>
                <w:rFonts w:ascii="黑体" w:eastAsia="黑体" w:hAnsi="黑体" w:hint="eastAsia"/>
                <w:color w:val="FF0000"/>
                <w:kern w:val="0"/>
                <w:sz w:val="24"/>
              </w:rPr>
              <w:t>个</w:t>
            </w:r>
            <w:r w:rsidRPr="00F06131">
              <w:rPr>
                <w:rFonts w:ascii="黑体" w:eastAsia="黑体" w:hAnsi="黑体"/>
                <w:color w:val="FF0000"/>
                <w:kern w:val="0"/>
                <w:sz w:val="24"/>
              </w:rPr>
              <w:t>USB</w:t>
            </w:r>
            <w:r w:rsidRPr="00F06131">
              <w:rPr>
                <w:rFonts w:ascii="黑体" w:eastAsia="黑体" w:hAnsi="黑体" w:hint="eastAsia"/>
                <w:color w:val="FF0000"/>
                <w:kern w:val="0"/>
                <w:sz w:val="24"/>
              </w:rPr>
              <w:t>接口</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tabs>
                <w:tab w:val="num" w:pos="1440"/>
              </w:tabs>
              <w:jc w:val="center"/>
              <w:rPr>
                <w:rFonts w:ascii="黑体" w:eastAsia="黑体" w:hAnsi="黑体"/>
                <w:color w:val="FF0000"/>
                <w:kern w:val="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tabs>
                <w:tab w:val="num" w:pos="1440"/>
              </w:tabs>
              <w:rPr>
                <w:rFonts w:ascii="黑体" w:eastAsia="黑体" w:hAnsi="黑体"/>
                <w:color w:val="FF0000"/>
                <w:kern w:val="0"/>
                <w:sz w:val="24"/>
              </w:rPr>
            </w:pPr>
            <w:r w:rsidRPr="00F06131">
              <w:rPr>
                <w:rFonts w:ascii="黑体" w:eastAsia="黑体" w:hAnsi="黑体"/>
                <w:color w:val="FF0000"/>
                <w:kern w:val="0"/>
                <w:sz w:val="24"/>
              </w:rPr>
              <w:t>1U</w:t>
            </w:r>
            <w:r w:rsidRPr="00F06131">
              <w:rPr>
                <w:rFonts w:ascii="黑体" w:eastAsia="黑体" w:hAnsi="黑体" w:hint="eastAsia"/>
                <w:color w:val="FF0000"/>
                <w:kern w:val="0"/>
                <w:sz w:val="24"/>
              </w:rPr>
              <w:t>可上架</w:t>
            </w:r>
          </w:p>
        </w:tc>
      </w:tr>
      <w:tr w:rsidR="007832F8" w:rsidRPr="00F06131" w:rsidTr="00E574BA">
        <w:trPr>
          <w:jc w:val="center"/>
        </w:trPr>
        <w:tc>
          <w:tcPr>
            <w:tcW w:w="1068"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tabs>
                <w:tab w:val="num" w:pos="1440"/>
              </w:tabs>
              <w:jc w:val="center"/>
              <w:rPr>
                <w:rFonts w:ascii="黑体" w:eastAsia="黑体" w:hAnsi="黑体"/>
                <w:color w:val="FF0000"/>
                <w:kern w:val="0"/>
                <w:sz w:val="24"/>
              </w:rPr>
            </w:pPr>
            <w:r w:rsidRPr="00F06131">
              <w:rPr>
                <w:rFonts w:ascii="黑体" w:eastAsia="黑体" w:hAnsi="黑体" w:hint="eastAsia"/>
                <w:color w:val="FF0000"/>
                <w:kern w:val="0"/>
                <w:sz w:val="24"/>
              </w:rPr>
              <w:t>★基本要求</w:t>
            </w: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采用专用硬件体系结构；按台购买，不按服务器许可数收费</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kern w:val="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支持多种语言，包含中英文界面</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kern w:val="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通过</w:t>
            </w:r>
            <w:r w:rsidRPr="00F06131">
              <w:rPr>
                <w:rFonts w:ascii="黑体" w:eastAsia="黑体" w:hAnsi="黑体"/>
                <w:color w:val="FF0000"/>
                <w:kern w:val="0"/>
                <w:sz w:val="24"/>
              </w:rPr>
              <w:t>ICSA</w:t>
            </w:r>
            <w:r w:rsidRPr="00F06131">
              <w:rPr>
                <w:rFonts w:ascii="黑体" w:eastAsia="黑体" w:hAnsi="黑体" w:hint="eastAsia"/>
                <w:color w:val="FF0000"/>
                <w:kern w:val="0"/>
                <w:sz w:val="24"/>
              </w:rPr>
              <w:t>认证（需提供</w:t>
            </w:r>
            <w:r w:rsidRPr="00F06131">
              <w:rPr>
                <w:rFonts w:ascii="黑体" w:eastAsia="黑体" w:hAnsi="黑体"/>
                <w:color w:val="FF0000"/>
                <w:kern w:val="0"/>
                <w:sz w:val="24"/>
              </w:rPr>
              <w:t>ICSA</w:t>
            </w:r>
            <w:r w:rsidRPr="00F06131">
              <w:rPr>
                <w:rFonts w:ascii="黑体" w:eastAsia="黑体" w:hAnsi="黑体" w:hint="eastAsia"/>
                <w:color w:val="FF0000"/>
                <w:kern w:val="0"/>
                <w:sz w:val="24"/>
              </w:rPr>
              <w:t>官网链接）</w:t>
            </w:r>
          </w:p>
        </w:tc>
      </w:tr>
      <w:tr w:rsidR="007832F8" w:rsidRPr="00F06131" w:rsidTr="00E574BA">
        <w:trPr>
          <w:jc w:val="center"/>
        </w:trPr>
        <w:tc>
          <w:tcPr>
            <w:tcW w:w="1068"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kern w:val="0"/>
                <w:sz w:val="24"/>
              </w:rPr>
            </w:pPr>
            <w:r w:rsidRPr="00F06131">
              <w:rPr>
                <w:rFonts w:ascii="黑体" w:eastAsia="黑体" w:hAnsi="黑体" w:hint="eastAsia"/>
                <w:color w:val="FF0000"/>
                <w:kern w:val="0"/>
                <w:sz w:val="24"/>
              </w:rPr>
              <w:t>★系统性能</w:t>
            </w: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系统处理的</w:t>
            </w:r>
            <w:r w:rsidRPr="00F06131">
              <w:rPr>
                <w:rFonts w:ascii="黑体" w:eastAsia="黑体" w:hAnsi="黑体"/>
                <w:color w:val="FF0000"/>
                <w:kern w:val="0"/>
                <w:sz w:val="24"/>
              </w:rPr>
              <w:t>http</w:t>
            </w:r>
            <w:r w:rsidRPr="00F06131">
              <w:rPr>
                <w:rFonts w:ascii="黑体" w:eastAsia="黑体" w:hAnsi="黑体" w:hint="eastAsia"/>
                <w:color w:val="FF0000"/>
                <w:kern w:val="0"/>
                <w:sz w:val="24"/>
              </w:rPr>
              <w:t>吞吐至少达到</w:t>
            </w:r>
            <w:r w:rsidRPr="00F06131">
              <w:rPr>
                <w:rFonts w:ascii="黑体" w:eastAsia="黑体" w:hAnsi="黑体"/>
                <w:color w:val="FF0000"/>
                <w:kern w:val="0"/>
                <w:sz w:val="24"/>
              </w:rPr>
              <w:t>100Mbps</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kern w:val="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color w:val="FF0000"/>
                <w:kern w:val="0"/>
                <w:sz w:val="24"/>
              </w:rPr>
              <w:t>HTTP</w:t>
            </w:r>
            <w:r w:rsidRPr="00F06131">
              <w:rPr>
                <w:rFonts w:ascii="黑体" w:eastAsia="黑体" w:hAnsi="黑体" w:hint="eastAsia"/>
                <w:color w:val="FF0000"/>
                <w:kern w:val="0"/>
                <w:sz w:val="24"/>
              </w:rPr>
              <w:t>和</w:t>
            </w:r>
            <w:r w:rsidRPr="00F06131">
              <w:rPr>
                <w:rFonts w:ascii="黑体" w:eastAsia="黑体" w:hAnsi="黑体"/>
                <w:color w:val="FF0000"/>
                <w:kern w:val="0"/>
                <w:sz w:val="24"/>
              </w:rPr>
              <w:t>HTTPS</w:t>
            </w:r>
            <w:r w:rsidRPr="00F06131">
              <w:rPr>
                <w:rFonts w:ascii="黑体" w:eastAsia="黑体" w:hAnsi="黑体" w:hint="eastAsia"/>
                <w:color w:val="FF0000"/>
                <w:kern w:val="0"/>
                <w:sz w:val="24"/>
              </w:rPr>
              <w:t>处理的响应时间</w:t>
            </w:r>
            <w:r w:rsidRPr="00F06131">
              <w:rPr>
                <w:rFonts w:ascii="黑体" w:eastAsia="黑体" w:hAnsi="黑体" w:hint="eastAsia"/>
                <w:color w:val="FF0000"/>
                <w:sz w:val="24"/>
              </w:rPr>
              <w:t>≤</w:t>
            </w:r>
            <w:r w:rsidRPr="00F06131">
              <w:rPr>
                <w:rFonts w:ascii="黑体" w:eastAsia="黑体" w:hAnsi="黑体"/>
                <w:color w:val="FF0000"/>
                <w:sz w:val="24"/>
              </w:rPr>
              <w:t>1ms</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kern w:val="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系统及相关日志的本地存储空间至少为</w:t>
            </w:r>
            <w:r w:rsidRPr="00F06131">
              <w:rPr>
                <w:rFonts w:ascii="黑体" w:eastAsia="黑体" w:hAnsi="黑体"/>
                <w:color w:val="FF0000"/>
                <w:kern w:val="0"/>
                <w:sz w:val="24"/>
              </w:rPr>
              <w:t>240GB</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kern w:val="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无应用</w:t>
            </w:r>
            <w:r w:rsidRPr="00F06131">
              <w:rPr>
                <w:rFonts w:ascii="黑体" w:eastAsia="黑体" w:hAnsi="黑体"/>
                <w:color w:val="FF0000"/>
                <w:kern w:val="0"/>
                <w:sz w:val="24"/>
              </w:rPr>
              <w:t>license</w:t>
            </w:r>
            <w:r w:rsidRPr="00F06131">
              <w:rPr>
                <w:rFonts w:ascii="黑体" w:eastAsia="黑体" w:hAnsi="黑体" w:hint="eastAsia"/>
                <w:color w:val="FF0000"/>
                <w:kern w:val="0"/>
                <w:sz w:val="24"/>
              </w:rPr>
              <w:t>限制</w:t>
            </w:r>
          </w:p>
        </w:tc>
      </w:tr>
      <w:tr w:rsidR="007832F8" w:rsidRPr="00F06131" w:rsidTr="00E574BA">
        <w:trPr>
          <w:jc w:val="center"/>
        </w:trPr>
        <w:tc>
          <w:tcPr>
            <w:tcW w:w="1068"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r w:rsidRPr="00F06131">
              <w:rPr>
                <w:rFonts w:ascii="黑体" w:eastAsia="黑体" w:hAnsi="黑体" w:hint="eastAsia"/>
                <w:color w:val="FF0000"/>
                <w:kern w:val="0"/>
                <w:sz w:val="24"/>
              </w:rPr>
              <w:t>★</w:t>
            </w:r>
            <w:r w:rsidRPr="00F06131">
              <w:rPr>
                <w:rFonts w:ascii="黑体" w:eastAsia="黑体" w:hAnsi="黑体" w:hint="eastAsia"/>
                <w:color w:val="FF0000"/>
                <w:sz w:val="24"/>
              </w:rPr>
              <w:t>虚拟安全域</w:t>
            </w: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支持设定不同虚拟域</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每个虚拟域之间的配置及日志报告要求独立</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可根据虚拟域建立不同的管理员，每个管理员只可查看修改所属域配置及日志</w:t>
            </w:r>
          </w:p>
        </w:tc>
      </w:tr>
      <w:tr w:rsidR="007832F8" w:rsidRPr="00F06131" w:rsidTr="00E574BA">
        <w:trPr>
          <w:jc w:val="center"/>
        </w:trPr>
        <w:tc>
          <w:tcPr>
            <w:tcW w:w="1068"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r w:rsidRPr="00F06131">
              <w:rPr>
                <w:rFonts w:ascii="黑体" w:eastAsia="黑体" w:hAnsi="黑体" w:hint="eastAsia"/>
                <w:color w:val="FF0000"/>
                <w:kern w:val="0"/>
                <w:sz w:val="24"/>
              </w:rPr>
              <w:t>★</w:t>
            </w:r>
            <w:r w:rsidRPr="00F06131">
              <w:rPr>
                <w:rFonts w:ascii="黑体" w:eastAsia="黑体" w:hAnsi="黑体"/>
                <w:color w:val="FF0000"/>
                <w:sz w:val="24"/>
              </w:rPr>
              <w:t>DDos</w:t>
            </w:r>
            <w:r w:rsidRPr="00F06131">
              <w:rPr>
                <w:rFonts w:ascii="黑体" w:eastAsia="黑体" w:hAnsi="黑体" w:hint="eastAsia"/>
                <w:color w:val="FF0000"/>
                <w:sz w:val="24"/>
              </w:rPr>
              <w:t>防护</w:t>
            </w: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可基于每个</w:t>
            </w:r>
            <w:r w:rsidRPr="00F06131">
              <w:rPr>
                <w:rFonts w:ascii="黑体" w:eastAsia="黑体" w:hAnsi="黑体"/>
                <w:color w:val="FF0000"/>
                <w:kern w:val="0"/>
                <w:sz w:val="24"/>
              </w:rPr>
              <w:t>ip</w:t>
            </w:r>
            <w:r w:rsidRPr="00F06131">
              <w:rPr>
                <w:rFonts w:ascii="黑体" w:eastAsia="黑体" w:hAnsi="黑体" w:hint="eastAsia"/>
                <w:color w:val="FF0000"/>
                <w:kern w:val="0"/>
                <w:sz w:val="24"/>
              </w:rPr>
              <w:t>的</w:t>
            </w:r>
            <w:r w:rsidRPr="00F06131">
              <w:rPr>
                <w:rFonts w:ascii="黑体" w:eastAsia="黑体" w:hAnsi="黑体"/>
                <w:color w:val="FF0000"/>
                <w:kern w:val="0"/>
                <w:sz w:val="24"/>
              </w:rPr>
              <w:t>http</w:t>
            </w:r>
            <w:r w:rsidRPr="00F06131">
              <w:rPr>
                <w:rFonts w:ascii="黑体" w:eastAsia="黑体" w:hAnsi="黑体" w:hint="eastAsia"/>
                <w:color w:val="FF0000"/>
                <w:kern w:val="0"/>
                <w:sz w:val="24"/>
              </w:rPr>
              <w:t>请求控制</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可设置相同</w:t>
            </w:r>
            <w:r w:rsidRPr="00F06131">
              <w:rPr>
                <w:rFonts w:ascii="黑体" w:eastAsia="黑体" w:hAnsi="黑体"/>
                <w:color w:val="FF0000"/>
                <w:kern w:val="0"/>
                <w:sz w:val="24"/>
              </w:rPr>
              <w:t>session cookie</w:t>
            </w:r>
            <w:r w:rsidRPr="00F06131">
              <w:rPr>
                <w:rFonts w:ascii="黑体" w:eastAsia="黑体" w:hAnsi="黑体" w:hint="eastAsia"/>
                <w:color w:val="FF0000"/>
                <w:kern w:val="0"/>
                <w:sz w:val="24"/>
              </w:rPr>
              <w:t>能维持的最大</w:t>
            </w:r>
            <w:r w:rsidRPr="00F06131">
              <w:rPr>
                <w:rFonts w:ascii="黑体" w:eastAsia="黑体" w:hAnsi="黑体"/>
                <w:color w:val="FF0000"/>
                <w:kern w:val="0"/>
                <w:sz w:val="24"/>
              </w:rPr>
              <w:t>tcp</w:t>
            </w:r>
            <w:r w:rsidRPr="00F06131">
              <w:rPr>
                <w:rFonts w:ascii="黑体" w:eastAsia="黑体" w:hAnsi="黑体" w:hint="eastAsia"/>
                <w:color w:val="FF0000"/>
                <w:kern w:val="0"/>
                <w:sz w:val="24"/>
              </w:rPr>
              <w:t>连接数</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可设置相同</w:t>
            </w:r>
            <w:r w:rsidRPr="00F06131">
              <w:rPr>
                <w:rFonts w:ascii="黑体" w:eastAsia="黑体" w:hAnsi="黑体"/>
                <w:color w:val="FF0000"/>
                <w:kern w:val="0"/>
                <w:sz w:val="24"/>
              </w:rPr>
              <w:t>session cookie</w:t>
            </w:r>
            <w:r w:rsidRPr="00F06131">
              <w:rPr>
                <w:rFonts w:ascii="黑体" w:eastAsia="黑体" w:hAnsi="黑体" w:hint="eastAsia"/>
                <w:color w:val="FF0000"/>
                <w:kern w:val="0"/>
                <w:sz w:val="24"/>
              </w:rPr>
              <w:t>能接受的最大</w:t>
            </w:r>
            <w:r w:rsidRPr="00F06131">
              <w:rPr>
                <w:rFonts w:ascii="黑体" w:eastAsia="黑体" w:hAnsi="黑体"/>
                <w:color w:val="FF0000"/>
                <w:kern w:val="0"/>
                <w:sz w:val="24"/>
              </w:rPr>
              <w:t>http</w:t>
            </w:r>
            <w:r w:rsidRPr="00F06131">
              <w:rPr>
                <w:rFonts w:ascii="黑体" w:eastAsia="黑体" w:hAnsi="黑体" w:hint="eastAsia"/>
                <w:color w:val="FF0000"/>
                <w:kern w:val="0"/>
                <w:sz w:val="24"/>
              </w:rPr>
              <w:t>请求数</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可设置一个超时时间，来验证在这个时间段内来自某个源</w:t>
            </w:r>
            <w:r w:rsidRPr="00F06131">
              <w:rPr>
                <w:rFonts w:ascii="黑体" w:eastAsia="黑体" w:hAnsi="黑体"/>
                <w:color w:val="FF0000"/>
                <w:kern w:val="0"/>
                <w:sz w:val="24"/>
              </w:rPr>
              <w:t>ip</w:t>
            </w:r>
            <w:r w:rsidRPr="00F06131">
              <w:rPr>
                <w:rFonts w:ascii="黑体" w:eastAsia="黑体" w:hAnsi="黑体" w:hint="eastAsia"/>
                <w:color w:val="FF0000"/>
                <w:kern w:val="0"/>
                <w:sz w:val="24"/>
              </w:rPr>
              <w:t>的</w:t>
            </w:r>
            <w:r w:rsidRPr="00F06131">
              <w:rPr>
                <w:rFonts w:ascii="黑体" w:eastAsia="黑体" w:hAnsi="黑体"/>
                <w:color w:val="FF0000"/>
                <w:kern w:val="0"/>
                <w:sz w:val="24"/>
              </w:rPr>
              <w:t>http</w:t>
            </w:r>
            <w:r w:rsidRPr="00F06131">
              <w:rPr>
                <w:rFonts w:ascii="黑体" w:eastAsia="黑体" w:hAnsi="黑体" w:hint="eastAsia"/>
                <w:color w:val="FF0000"/>
                <w:kern w:val="0"/>
                <w:sz w:val="24"/>
              </w:rPr>
              <w:t>请求究竟是发自真实的浏览器还是一个自动化扫描工具（比如</w:t>
            </w:r>
            <w:r w:rsidRPr="00F06131">
              <w:rPr>
                <w:rFonts w:ascii="黑体" w:eastAsia="黑体" w:hAnsi="黑体"/>
                <w:color w:val="FF0000"/>
                <w:kern w:val="0"/>
                <w:sz w:val="24"/>
              </w:rPr>
              <w:t>wget</w:t>
            </w:r>
            <w:r w:rsidRPr="00F06131">
              <w:rPr>
                <w:rFonts w:ascii="黑体" w:eastAsia="黑体" w:hAnsi="黑体" w:hint="eastAsia"/>
                <w:color w:val="FF0000"/>
                <w:kern w:val="0"/>
                <w:sz w:val="24"/>
              </w:rPr>
              <w:t>）</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内置</w:t>
            </w:r>
            <w:r w:rsidRPr="00F06131">
              <w:rPr>
                <w:rFonts w:ascii="黑体" w:eastAsia="黑体" w:hAnsi="黑体"/>
                <w:color w:val="FF0000"/>
                <w:kern w:val="0"/>
                <w:sz w:val="24"/>
              </w:rPr>
              <w:t xml:space="preserve">ip </w:t>
            </w:r>
            <w:r w:rsidRPr="00F06131">
              <w:rPr>
                <w:rFonts w:ascii="黑体" w:eastAsia="黑体" w:hAnsi="黑体" w:hint="eastAsia"/>
                <w:color w:val="FF0000"/>
                <w:kern w:val="0"/>
                <w:sz w:val="24"/>
              </w:rPr>
              <w:t>地址库，可对恶意</w:t>
            </w:r>
            <w:r w:rsidRPr="00F06131">
              <w:rPr>
                <w:rFonts w:ascii="黑体" w:eastAsia="黑体" w:hAnsi="黑体"/>
                <w:color w:val="FF0000"/>
                <w:kern w:val="0"/>
                <w:sz w:val="24"/>
              </w:rPr>
              <w:t>ip</w:t>
            </w:r>
            <w:r w:rsidRPr="00F06131">
              <w:rPr>
                <w:rFonts w:ascii="黑体" w:eastAsia="黑体" w:hAnsi="黑体" w:hint="eastAsia"/>
                <w:color w:val="FF0000"/>
                <w:kern w:val="0"/>
                <w:sz w:val="24"/>
              </w:rPr>
              <w:t>地址、僵尸网进行自动防护</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color w:val="FF0000"/>
                <w:kern w:val="0"/>
                <w:sz w:val="24"/>
              </w:rPr>
              <w:t>Tcp</w:t>
            </w:r>
            <w:r w:rsidRPr="00F06131">
              <w:rPr>
                <w:rFonts w:ascii="黑体" w:eastAsia="黑体" w:hAnsi="黑体" w:hint="eastAsia"/>
                <w:color w:val="FF0000"/>
                <w:kern w:val="0"/>
                <w:sz w:val="24"/>
              </w:rPr>
              <w:t>泛洪防护</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color w:val="FF0000"/>
                <w:kern w:val="0"/>
                <w:sz w:val="24"/>
              </w:rPr>
              <w:t>Syn</w:t>
            </w:r>
            <w:r w:rsidRPr="00F06131">
              <w:rPr>
                <w:rFonts w:ascii="黑体" w:eastAsia="黑体" w:hAnsi="黑体" w:hint="eastAsia"/>
                <w:color w:val="FF0000"/>
                <w:kern w:val="0"/>
                <w:sz w:val="24"/>
              </w:rPr>
              <w:t>攻击防护</w:t>
            </w:r>
          </w:p>
        </w:tc>
      </w:tr>
      <w:tr w:rsidR="007832F8" w:rsidRPr="00F06131" w:rsidTr="00E574BA">
        <w:trPr>
          <w:jc w:val="center"/>
        </w:trPr>
        <w:tc>
          <w:tcPr>
            <w:tcW w:w="1068"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kern w:val="0"/>
                <w:sz w:val="24"/>
              </w:rPr>
            </w:pPr>
            <w:r w:rsidRPr="00F06131">
              <w:rPr>
                <w:rFonts w:ascii="黑体" w:eastAsia="黑体" w:hAnsi="黑体"/>
                <w:color w:val="FF0000"/>
                <w:sz w:val="24"/>
              </w:rPr>
              <w:t>Web</w:t>
            </w:r>
            <w:r w:rsidRPr="00F06131">
              <w:rPr>
                <w:rFonts w:ascii="黑体" w:eastAsia="黑体" w:hAnsi="黑体" w:hint="eastAsia"/>
                <w:color w:val="FF0000"/>
                <w:sz w:val="24"/>
              </w:rPr>
              <w:t>防护功能</w:t>
            </w: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支持</w:t>
            </w:r>
            <w:r w:rsidRPr="00F06131">
              <w:rPr>
                <w:rFonts w:ascii="黑体" w:eastAsia="黑体" w:hAnsi="黑体"/>
                <w:color w:val="FF0000"/>
                <w:kern w:val="0"/>
                <w:sz w:val="24"/>
              </w:rPr>
              <w:t xml:space="preserve">IPv6 \IPv4 </w:t>
            </w:r>
            <w:r w:rsidRPr="00F06131">
              <w:rPr>
                <w:rFonts w:ascii="黑体" w:eastAsia="黑体" w:hAnsi="黑体" w:hint="eastAsia"/>
                <w:color w:val="FF0000"/>
                <w:kern w:val="0"/>
                <w:sz w:val="24"/>
              </w:rPr>
              <w:t>双栈</w:t>
            </w:r>
            <w:r w:rsidRPr="00F06131">
              <w:rPr>
                <w:rFonts w:ascii="黑体" w:eastAsia="黑体" w:hAnsi="黑体"/>
                <w:color w:val="FF0000"/>
                <w:kern w:val="0"/>
                <w:sz w:val="24"/>
              </w:rPr>
              <w:t>http</w:t>
            </w:r>
            <w:r w:rsidRPr="00F06131">
              <w:rPr>
                <w:rFonts w:ascii="黑体" w:eastAsia="黑体" w:hAnsi="黑体" w:hint="eastAsia"/>
                <w:color w:val="FF0000"/>
                <w:kern w:val="0"/>
                <w:sz w:val="24"/>
              </w:rPr>
              <w:t>流量防护；</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支持应用层和网络层的防</w:t>
            </w:r>
            <w:r w:rsidRPr="00F06131">
              <w:rPr>
                <w:rFonts w:ascii="黑体" w:eastAsia="黑体" w:hAnsi="黑体"/>
                <w:color w:val="FF0000"/>
                <w:kern w:val="0"/>
                <w:sz w:val="24"/>
              </w:rPr>
              <w:t>DDOS/DOS</w:t>
            </w:r>
            <w:r w:rsidRPr="00F06131">
              <w:rPr>
                <w:rFonts w:ascii="黑体" w:eastAsia="黑体" w:hAnsi="黑体" w:hint="eastAsia"/>
                <w:color w:val="FF0000"/>
                <w:kern w:val="0"/>
                <w:sz w:val="24"/>
              </w:rPr>
              <w:t>攻击模块；</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支持</w:t>
            </w:r>
            <w:r w:rsidRPr="00F06131">
              <w:rPr>
                <w:rFonts w:ascii="黑体" w:eastAsia="黑体" w:hAnsi="黑体"/>
                <w:color w:val="FF0000"/>
                <w:kern w:val="0"/>
                <w:sz w:val="24"/>
              </w:rPr>
              <w:t>HTTP</w:t>
            </w:r>
            <w:r w:rsidRPr="00F06131">
              <w:rPr>
                <w:rFonts w:ascii="黑体" w:eastAsia="黑体" w:hAnsi="黑体" w:hint="eastAsia"/>
                <w:color w:val="FF0000"/>
                <w:kern w:val="0"/>
                <w:sz w:val="24"/>
              </w:rPr>
              <w:t>协议验证；</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sz w:val="24"/>
              </w:rPr>
            </w:pPr>
            <w:r w:rsidRPr="00F06131">
              <w:rPr>
                <w:rFonts w:ascii="黑体" w:eastAsia="黑体" w:hAnsi="黑体" w:hint="eastAsia"/>
                <w:color w:val="FF0000"/>
                <w:sz w:val="24"/>
              </w:rPr>
              <w:t>支持</w:t>
            </w:r>
            <w:r w:rsidRPr="00F06131">
              <w:rPr>
                <w:rFonts w:ascii="黑体" w:eastAsia="黑体" w:hAnsi="黑体" w:hint="eastAsia"/>
                <w:color w:val="FF0000"/>
                <w:kern w:val="0"/>
                <w:sz w:val="24"/>
              </w:rPr>
              <w:t>常规入侵攻击防护；</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sz w:val="24"/>
              </w:rPr>
            </w:pPr>
            <w:r w:rsidRPr="00F06131">
              <w:rPr>
                <w:rFonts w:ascii="黑体" w:eastAsia="黑体" w:hAnsi="黑体" w:hint="eastAsia"/>
                <w:color w:val="FF0000"/>
                <w:sz w:val="24"/>
              </w:rPr>
              <w:t>支持恶意爬行程序防护；</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sz w:val="24"/>
              </w:rPr>
            </w:pPr>
            <w:r w:rsidRPr="00F06131">
              <w:rPr>
                <w:rFonts w:ascii="黑体" w:eastAsia="黑体" w:hAnsi="黑体" w:hint="eastAsia"/>
                <w:color w:val="FF0000"/>
                <w:sz w:val="24"/>
              </w:rPr>
              <w:t>支持跨站点脚本攻击防护；</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sz w:val="24"/>
              </w:rPr>
            </w:pPr>
            <w:r w:rsidRPr="00F06131">
              <w:rPr>
                <w:rFonts w:ascii="黑体" w:eastAsia="黑体" w:hAnsi="黑体" w:hint="eastAsia"/>
                <w:color w:val="FF0000"/>
                <w:sz w:val="24"/>
              </w:rPr>
              <w:t>支持</w:t>
            </w:r>
            <w:r w:rsidRPr="00F06131">
              <w:rPr>
                <w:rFonts w:ascii="黑体" w:eastAsia="黑体" w:hAnsi="黑体"/>
                <w:color w:val="FF0000"/>
                <w:sz w:val="24"/>
              </w:rPr>
              <w:t xml:space="preserve">Cookie </w:t>
            </w:r>
            <w:r w:rsidRPr="00F06131">
              <w:rPr>
                <w:rFonts w:ascii="黑体" w:eastAsia="黑体" w:hAnsi="黑体" w:hint="eastAsia"/>
                <w:color w:val="FF0000"/>
                <w:sz w:val="24"/>
              </w:rPr>
              <w:t>篡改防护；</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sz w:val="24"/>
              </w:rPr>
            </w:pPr>
            <w:r w:rsidRPr="00F06131">
              <w:rPr>
                <w:rFonts w:ascii="黑体" w:eastAsia="黑体" w:hAnsi="黑体" w:hint="eastAsia"/>
                <w:color w:val="FF0000"/>
                <w:sz w:val="24"/>
              </w:rPr>
              <w:t>支持命令注入攻击防护；</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sz w:val="24"/>
              </w:rPr>
            </w:pPr>
            <w:r w:rsidRPr="00F06131">
              <w:rPr>
                <w:rFonts w:ascii="黑体" w:eastAsia="黑体" w:hAnsi="黑体" w:hint="eastAsia"/>
                <w:color w:val="FF0000"/>
                <w:kern w:val="0"/>
                <w:sz w:val="24"/>
              </w:rPr>
              <w:t>掩护</w:t>
            </w:r>
            <w:r w:rsidRPr="00F06131">
              <w:rPr>
                <w:rFonts w:ascii="黑体" w:eastAsia="黑体" w:hAnsi="黑体"/>
                <w:color w:val="FF0000"/>
                <w:kern w:val="0"/>
                <w:sz w:val="24"/>
              </w:rPr>
              <w:t xml:space="preserve"> - </w:t>
            </w:r>
            <w:r w:rsidRPr="00F06131">
              <w:rPr>
                <w:rFonts w:ascii="黑体" w:eastAsia="黑体" w:hAnsi="黑体" w:hint="eastAsia"/>
                <w:color w:val="FF0000"/>
                <w:kern w:val="0"/>
                <w:sz w:val="24"/>
              </w:rPr>
              <w:t>数据对象保护</w:t>
            </w:r>
            <w:r w:rsidRPr="00F06131">
              <w:rPr>
                <w:rFonts w:ascii="黑体" w:eastAsia="黑体" w:hAnsi="黑体"/>
                <w:color w:val="FF0000"/>
                <w:kern w:val="0"/>
                <w:sz w:val="24"/>
              </w:rPr>
              <w:t xml:space="preserve">/ </w:t>
            </w:r>
            <w:r w:rsidRPr="00F06131">
              <w:rPr>
                <w:rFonts w:ascii="黑体" w:eastAsia="黑体" w:hAnsi="黑体" w:hint="eastAsia"/>
                <w:color w:val="FF0000"/>
                <w:kern w:val="0"/>
                <w:sz w:val="24"/>
              </w:rPr>
              <w:t>数据盗窃</w:t>
            </w:r>
            <w:r w:rsidRPr="00F06131">
              <w:rPr>
                <w:rFonts w:ascii="黑体" w:eastAsia="黑体" w:hAnsi="黑体"/>
                <w:color w:val="FF0000"/>
                <w:kern w:val="0"/>
                <w:sz w:val="24"/>
              </w:rPr>
              <w:t xml:space="preserve"> / </w:t>
            </w:r>
            <w:r w:rsidRPr="00F06131">
              <w:rPr>
                <w:rFonts w:ascii="黑体" w:eastAsia="黑体" w:hAnsi="黑体" w:hint="eastAsia"/>
                <w:color w:val="FF0000"/>
                <w:kern w:val="0"/>
                <w:sz w:val="24"/>
              </w:rPr>
              <w:t>破坏</w:t>
            </w:r>
            <w:r w:rsidRPr="00F06131">
              <w:rPr>
                <w:rFonts w:ascii="黑体" w:eastAsia="黑体" w:hAnsi="黑体"/>
                <w:color w:val="FF0000"/>
                <w:kern w:val="0"/>
                <w:sz w:val="24"/>
              </w:rPr>
              <w:t xml:space="preserve"> / </w:t>
            </w:r>
            <w:r w:rsidRPr="00F06131">
              <w:rPr>
                <w:rFonts w:ascii="黑体" w:eastAsia="黑体" w:hAnsi="黑体" w:hint="eastAsia"/>
                <w:color w:val="FF0000"/>
                <w:kern w:val="0"/>
                <w:sz w:val="24"/>
              </w:rPr>
              <w:t>身份窃取防护；</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sz w:val="24"/>
              </w:rPr>
            </w:pPr>
            <w:r w:rsidRPr="00F06131">
              <w:rPr>
                <w:rFonts w:ascii="黑体" w:eastAsia="黑体" w:hAnsi="黑体" w:hint="eastAsia"/>
                <w:color w:val="FF0000"/>
                <w:sz w:val="24"/>
              </w:rPr>
              <w:t>支持</w:t>
            </w:r>
            <w:r w:rsidRPr="00F06131">
              <w:rPr>
                <w:rFonts w:ascii="黑体" w:eastAsia="黑体" w:hAnsi="黑体"/>
                <w:color w:val="FF0000"/>
                <w:kern w:val="0"/>
                <w:sz w:val="24"/>
              </w:rPr>
              <w:t>URL</w:t>
            </w:r>
            <w:r w:rsidRPr="00F06131">
              <w:rPr>
                <w:rFonts w:ascii="黑体" w:eastAsia="黑体" w:hAnsi="黑体" w:hint="eastAsia"/>
                <w:color w:val="FF0000"/>
                <w:kern w:val="0"/>
                <w:sz w:val="24"/>
              </w:rPr>
              <w:t>深层分析；</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sz w:val="24"/>
              </w:rPr>
            </w:pPr>
            <w:r w:rsidRPr="00F06131">
              <w:rPr>
                <w:rFonts w:ascii="黑体" w:eastAsia="黑体" w:hAnsi="黑体" w:hint="eastAsia"/>
                <w:color w:val="FF0000"/>
                <w:sz w:val="24"/>
              </w:rPr>
              <w:t>支持自动建模，可学习后台</w:t>
            </w:r>
            <w:r w:rsidRPr="00F06131">
              <w:rPr>
                <w:rFonts w:ascii="黑体" w:eastAsia="黑体" w:hAnsi="黑体"/>
                <w:color w:val="FF0000"/>
                <w:sz w:val="24"/>
              </w:rPr>
              <w:t>Web</w:t>
            </w:r>
            <w:r w:rsidRPr="00F06131">
              <w:rPr>
                <w:rFonts w:ascii="黑体" w:eastAsia="黑体" w:hAnsi="黑体" w:hint="eastAsia"/>
                <w:color w:val="FF0000"/>
                <w:sz w:val="24"/>
              </w:rPr>
              <w:t>服务器的通信格式及参数规则等安全特性，据此自行创建安全扫描规则；</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sz w:val="24"/>
              </w:rPr>
            </w:pPr>
            <w:r w:rsidRPr="00F06131">
              <w:rPr>
                <w:rFonts w:ascii="黑体" w:eastAsia="黑体" w:hAnsi="黑体" w:hint="eastAsia"/>
                <w:color w:val="FF0000"/>
                <w:sz w:val="24"/>
              </w:rPr>
              <w:t>支持</w:t>
            </w:r>
            <w:r w:rsidRPr="00F06131">
              <w:rPr>
                <w:rFonts w:ascii="黑体" w:eastAsia="黑体" w:hAnsi="黑体" w:hint="eastAsia"/>
                <w:color w:val="FF0000"/>
                <w:kern w:val="0"/>
                <w:sz w:val="24"/>
              </w:rPr>
              <w:t>缓存溢出防护；</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sz w:val="24"/>
              </w:rPr>
            </w:pPr>
            <w:r w:rsidRPr="00F06131">
              <w:rPr>
                <w:rFonts w:ascii="黑体" w:eastAsia="黑体" w:hAnsi="黑体" w:hint="eastAsia"/>
                <w:color w:val="FF0000"/>
                <w:kern w:val="0"/>
                <w:sz w:val="24"/>
              </w:rPr>
              <w:t>支持应用平台攻击防护；</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支持</w:t>
            </w:r>
            <w:r w:rsidRPr="00F06131">
              <w:rPr>
                <w:rFonts w:ascii="黑体" w:eastAsia="黑体" w:hAnsi="黑体"/>
                <w:color w:val="FF0000"/>
                <w:kern w:val="0"/>
                <w:sz w:val="24"/>
              </w:rPr>
              <w:t xml:space="preserve">Zero-Day </w:t>
            </w:r>
            <w:r w:rsidRPr="00F06131">
              <w:rPr>
                <w:rFonts w:ascii="黑体" w:eastAsia="黑体" w:hAnsi="黑体" w:hint="eastAsia"/>
                <w:color w:val="FF0000"/>
                <w:kern w:val="0"/>
                <w:sz w:val="24"/>
              </w:rPr>
              <w:t>防护；</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支持表单域数据提交验证；</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支持数据窃取保护；</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支持文件上传控制；</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支持</w:t>
            </w:r>
            <w:r w:rsidRPr="00F06131">
              <w:rPr>
                <w:rFonts w:ascii="黑体" w:eastAsia="黑体" w:hAnsi="黑体"/>
                <w:color w:val="FF0000"/>
                <w:kern w:val="0"/>
                <w:sz w:val="24"/>
              </w:rPr>
              <w:t>WAFC</w:t>
            </w:r>
            <w:r w:rsidRPr="00F06131">
              <w:rPr>
                <w:rFonts w:ascii="黑体" w:eastAsia="黑体" w:hAnsi="黑体" w:hint="eastAsia"/>
                <w:color w:val="FF0000"/>
                <w:kern w:val="0"/>
                <w:sz w:val="24"/>
              </w:rPr>
              <w:t>，</w:t>
            </w:r>
            <w:r w:rsidRPr="00F06131">
              <w:rPr>
                <w:rFonts w:ascii="黑体" w:eastAsia="黑体" w:hAnsi="黑体"/>
                <w:color w:val="FF0000"/>
                <w:kern w:val="0"/>
                <w:sz w:val="24"/>
              </w:rPr>
              <w:t>OWASP</w:t>
            </w:r>
            <w:r w:rsidRPr="00F06131">
              <w:rPr>
                <w:rFonts w:ascii="黑体" w:eastAsia="黑体" w:hAnsi="黑体" w:hint="eastAsia"/>
                <w:color w:val="FF0000"/>
                <w:kern w:val="0"/>
                <w:sz w:val="24"/>
              </w:rPr>
              <w:t>，</w:t>
            </w:r>
            <w:r w:rsidRPr="00F06131">
              <w:rPr>
                <w:rFonts w:ascii="黑体" w:eastAsia="黑体" w:hAnsi="黑体"/>
                <w:color w:val="FF0000"/>
                <w:kern w:val="0"/>
                <w:sz w:val="24"/>
              </w:rPr>
              <w:t>PCIDSS</w:t>
            </w:r>
            <w:r w:rsidRPr="00F06131">
              <w:rPr>
                <w:rFonts w:ascii="黑体" w:eastAsia="黑体" w:hAnsi="黑体" w:hint="eastAsia"/>
                <w:color w:val="FF0000"/>
                <w:kern w:val="0"/>
                <w:sz w:val="24"/>
              </w:rPr>
              <w:t>规则合规；</w:t>
            </w:r>
          </w:p>
        </w:tc>
      </w:tr>
      <w:tr w:rsidR="007832F8" w:rsidRPr="00F06131" w:rsidTr="00E574BA">
        <w:trPr>
          <w:trHeight w:val="315"/>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支持动态学习引擎，学习后台</w:t>
            </w:r>
            <w:r w:rsidRPr="00F06131">
              <w:rPr>
                <w:rFonts w:ascii="黑体" w:eastAsia="黑体" w:hAnsi="黑体"/>
                <w:color w:val="FF0000"/>
                <w:kern w:val="0"/>
                <w:sz w:val="24"/>
              </w:rPr>
              <w:t>Web</w:t>
            </w:r>
            <w:r w:rsidRPr="00F06131">
              <w:rPr>
                <w:rFonts w:ascii="黑体" w:eastAsia="黑体" w:hAnsi="黑体" w:hint="eastAsia"/>
                <w:color w:val="FF0000"/>
                <w:kern w:val="0"/>
                <w:sz w:val="24"/>
              </w:rPr>
              <w:t>服务器的通信格式及参数规则等安全特性。据此自行创建安全扫描规则；</w:t>
            </w:r>
          </w:p>
        </w:tc>
      </w:tr>
      <w:tr w:rsidR="007832F8" w:rsidRPr="00F06131" w:rsidTr="00E574BA">
        <w:trPr>
          <w:trHeight w:val="105"/>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攻击处理支持：阻挡、日志、反弹、重定向，阻挡提示支持自定义页面；</w:t>
            </w:r>
          </w:p>
        </w:tc>
      </w:tr>
      <w:tr w:rsidR="007832F8" w:rsidRPr="00F06131" w:rsidTr="00E574BA">
        <w:trPr>
          <w:trHeight w:val="105"/>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color w:val="FF0000"/>
                <w:kern w:val="0"/>
                <w:sz w:val="24"/>
              </w:rPr>
              <w:t>IP</w:t>
            </w:r>
            <w:r w:rsidRPr="00F06131">
              <w:rPr>
                <w:rFonts w:ascii="黑体" w:eastAsia="黑体" w:hAnsi="黑体" w:hint="eastAsia"/>
                <w:color w:val="FF0000"/>
                <w:kern w:val="0"/>
                <w:sz w:val="24"/>
              </w:rPr>
              <w:t>黑白名单支持；</w:t>
            </w:r>
          </w:p>
        </w:tc>
      </w:tr>
      <w:tr w:rsidR="007832F8" w:rsidRPr="00F06131" w:rsidTr="00E574BA">
        <w:trPr>
          <w:trHeight w:val="105"/>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支持</w:t>
            </w:r>
            <w:r w:rsidRPr="00F06131">
              <w:rPr>
                <w:rFonts w:ascii="黑体" w:eastAsia="黑体" w:hAnsi="黑体"/>
                <w:color w:val="FF0000"/>
                <w:kern w:val="0"/>
                <w:sz w:val="24"/>
              </w:rPr>
              <w:t>HSTS</w:t>
            </w:r>
            <w:r w:rsidRPr="00F06131">
              <w:rPr>
                <w:rFonts w:ascii="黑体" w:eastAsia="黑体" w:hAnsi="黑体" w:hint="eastAsia"/>
                <w:color w:val="FF0000"/>
                <w:kern w:val="0"/>
                <w:sz w:val="24"/>
              </w:rPr>
              <w:t>；</w:t>
            </w:r>
          </w:p>
        </w:tc>
      </w:tr>
      <w:tr w:rsidR="007832F8" w:rsidRPr="00F06131" w:rsidTr="00E574BA">
        <w:trPr>
          <w:trHeight w:val="105"/>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文件上传检查，支持文件病毒过滤；</w:t>
            </w:r>
          </w:p>
        </w:tc>
      </w:tr>
      <w:tr w:rsidR="007832F8" w:rsidRPr="00F06131" w:rsidTr="00E574BA">
        <w:trPr>
          <w:jc w:val="center"/>
        </w:trPr>
        <w:tc>
          <w:tcPr>
            <w:tcW w:w="1068"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r w:rsidRPr="00F06131">
              <w:rPr>
                <w:rFonts w:ascii="黑体" w:eastAsia="黑体" w:hAnsi="黑体" w:hint="eastAsia"/>
                <w:color w:val="FF0000"/>
                <w:kern w:val="0"/>
                <w:sz w:val="24"/>
              </w:rPr>
              <w:t>★</w:t>
            </w:r>
            <w:r w:rsidRPr="00F06131">
              <w:rPr>
                <w:rFonts w:ascii="黑体" w:eastAsia="黑体" w:hAnsi="黑体"/>
                <w:color w:val="FF0000"/>
                <w:sz w:val="24"/>
              </w:rPr>
              <w:t xml:space="preserve">XML </w:t>
            </w:r>
            <w:r w:rsidRPr="00F06131">
              <w:rPr>
                <w:rFonts w:ascii="黑体" w:eastAsia="黑体" w:hAnsi="黑体" w:hint="eastAsia"/>
                <w:color w:val="FF0000"/>
                <w:sz w:val="24"/>
              </w:rPr>
              <w:t>防护功能</w:t>
            </w: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支持</w:t>
            </w:r>
            <w:r w:rsidRPr="00F06131">
              <w:rPr>
                <w:rFonts w:ascii="黑体" w:eastAsia="黑体" w:hAnsi="黑体"/>
                <w:color w:val="FF0000"/>
                <w:kern w:val="0"/>
                <w:sz w:val="24"/>
              </w:rPr>
              <w:t>XML</w:t>
            </w:r>
            <w:r w:rsidRPr="00F06131">
              <w:rPr>
                <w:rFonts w:ascii="黑体" w:eastAsia="黑体" w:hAnsi="黑体" w:hint="eastAsia"/>
                <w:color w:val="FF0000"/>
                <w:kern w:val="0"/>
                <w:sz w:val="24"/>
              </w:rPr>
              <w:t>的</w:t>
            </w:r>
            <w:r w:rsidRPr="00F06131">
              <w:rPr>
                <w:rFonts w:ascii="黑体" w:eastAsia="黑体" w:hAnsi="黑体"/>
                <w:color w:val="FF0000"/>
                <w:kern w:val="0"/>
                <w:sz w:val="24"/>
              </w:rPr>
              <w:t>IPS</w:t>
            </w:r>
            <w:r w:rsidRPr="00F06131">
              <w:rPr>
                <w:rFonts w:ascii="黑体" w:eastAsia="黑体" w:hAnsi="黑体" w:hint="eastAsia"/>
                <w:color w:val="FF0000"/>
                <w:kern w:val="0"/>
                <w:sz w:val="24"/>
              </w:rPr>
              <w:t>功能；</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支持</w:t>
            </w:r>
            <w:r w:rsidRPr="00F06131">
              <w:rPr>
                <w:rFonts w:ascii="黑体" w:eastAsia="黑体" w:hAnsi="黑体"/>
                <w:color w:val="FF0000"/>
                <w:kern w:val="0"/>
                <w:sz w:val="24"/>
              </w:rPr>
              <w:t>XML</w:t>
            </w:r>
            <w:r w:rsidRPr="00F06131">
              <w:rPr>
                <w:rFonts w:ascii="黑体" w:eastAsia="黑体" w:hAnsi="黑体" w:hint="eastAsia"/>
                <w:color w:val="FF0000"/>
                <w:kern w:val="0"/>
                <w:sz w:val="24"/>
              </w:rPr>
              <w:t>的</w:t>
            </w:r>
            <w:r w:rsidRPr="00F06131">
              <w:rPr>
                <w:rFonts w:ascii="黑体" w:eastAsia="黑体" w:hAnsi="黑体"/>
                <w:color w:val="FF0000"/>
                <w:kern w:val="0"/>
                <w:sz w:val="24"/>
              </w:rPr>
              <w:t>SSL</w:t>
            </w:r>
            <w:r w:rsidRPr="00F06131">
              <w:rPr>
                <w:rFonts w:ascii="黑体" w:eastAsia="黑体" w:hAnsi="黑体" w:hint="eastAsia"/>
                <w:color w:val="FF0000"/>
                <w:kern w:val="0"/>
                <w:sz w:val="24"/>
              </w:rPr>
              <w:t>流量处理；</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支持</w:t>
            </w:r>
            <w:r w:rsidRPr="00F06131">
              <w:rPr>
                <w:rFonts w:ascii="黑体" w:eastAsia="黑体" w:hAnsi="黑体"/>
                <w:color w:val="FF0000"/>
                <w:kern w:val="0"/>
                <w:sz w:val="24"/>
              </w:rPr>
              <w:t>XML Schema</w:t>
            </w:r>
            <w:r w:rsidRPr="00F06131">
              <w:rPr>
                <w:rFonts w:ascii="黑体" w:eastAsia="黑体" w:hAnsi="黑体" w:hint="eastAsia"/>
                <w:color w:val="FF0000"/>
                <w:kern w:val="0"/>
                <w:sz w:val="24"/>
              </w:rPr>
              <w:t>验证；</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支持</w:t>
            </w:r>
            <w:r w:rsidRPr="00F06131">
              <w:rPr>
                <w:rFonts w:ascii="黑体" w:eastAsia="黑体" w:hAnsi="黑体"/>
                <w:color w:val="FF0000"/>
                <w:kern w:val="0"/>
                <w:sz w:val="24"/>
              </w:rPr>
              <w:t>XML</w:t>
            </w:r>
            <w:r w:rsidRPr="00F06131">
              <w:rPr>
                <w:rFonts w:ascii="黑体" w:eastAsia="黑体" w:hAnsi="黑体" w:hint="eastAsia"/>
                <w:color w:val="FF0000"/>
                <w:kern w:val="0"/>
                <w:sz w:val="24"/>
              </w:rPr>
              <w:t>表达式认证；</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color w:val="FF0000"/>
                <w:kern w:val="0"/>
                <w:sz w:val="24"/>
              </w:rPr>
              <w:t>WDSL</w:t>
            </w:r>
            <w:r w:rsidRPr="00F06131">
              <w:rPr>
                <w:rFonts w:ascii="黑体" w:eastAsia="黑体" w:hAnsi="黑体" w:hint="eastAsia"/>
                <w:color w:val="FF0000"/>
                <w:kern w:val="0"/>
                <w:sz w:val="24"/>
              </w:rPr>
              <w:t>认证；</w:t>
            </w:r>
          </w:p>
        </w:tc>
      </w:tr>
      <w:tr w:rsidR="007832F8" w:rsidRPr="00F06131" w:rsidTr="00E574BA">
        <w:trPr>
          <w:jc w:val="center"/>
        </w:trPr>
        <w:tc>
          <w:tcPr>
            <w:tcW w:w="1068"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r w:rsidRPr="00F06131">
              <w:rPr>
                <w:rFonts w:ascii="黑体" w:eastAsia="黑体" w:hAnsi="黑体" w:hint="eastAsia"/>
                <w:color w:val="FF0000"/>
                <w:kern w:val="0"/>
                <w:sz w:val="24"/>
              </w:rPr>
              <w:t>★</w:t>
            </w:r>
            <w:r w:rsidRPr="00F06131">
              <w:rPr>
                <w:rFonts w:ascii="黑体" w:eastAsia="黑体" w:hAnsi="黑体" w:hint="eastAsia"/>
                <w:color w:val="FF0000"/>
                <w:sz w:val="24"/>
              </w:rPr>
              <w:t>机器人控制</w:t>
            </w: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支持恶意机器人识别、内置恶意机器人特征</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恶意机器人访问统计，及及时访问趋势统计图</w:t>
            </w:r>
          </w:p>
        </w:tc>
      </w:tr>
      <w:tr w:rsidR="007832F8" w:rsidRPr="00F06131" w:rsidTr="00E574BA">
        <w:trPr>
          <w:jc w:val="center"/>
        </w:trPr>
        <w:tc>
          <w:tcPr>
            <w:tcW w:w="1068"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r w:rsidRPr="00F06131">
              <w:rPr>
                <w:rFonts w:ascii="黑体" w:eastAsia="黑体" w:hAnsi="黑体" w:hint="eastAsia"/>
                <w:color w:val="FF0000"/>
                <w:kern w:val="0"/>
                <w:sz w:val="24"/>
              </w:rPr>
              <w:t>★</w:t>
            </w:r>
            <w:r w:rsidRPr="00F06131">
              <w:rPr>
                <w:rFonts w:ascii="黑体" w:eastAsia="黑体" w:hAnsi="黑体" w:hint="eastAsia"/>
                <w:color w:val="FF0000"/>
                <w:sz w:val="24"/>
              </w:rPr>
              <w:t>认证功能</w:t>
            </w: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支持非侵入式</w:t>
            </w:r>
            <w:r w:rsidRPr="00F06131">
              <w:rPr>
                <w:rFonts w:ascii="黑体" w:eastAsia="黑体" w:hAnsi="黑体"/>
                <w:color w:val="FF0000"/>
                <w:kern w:val="0"/>
                <w:sz w:val="24"/>
              </w:rPr>
              <w:t>Radius</w:t>
            </w:r>
            <w:r w:rsidRPr="00F06131">
              <w:rPr>
                <w:rFonts w:ascii="黑体" w:eastAsia="黑体" w:hAnsi="黑体" w:hint="eastAsia"/>
                <w:color w:val="FF0000"/>
                <w:kern w:val="0"/>
                <w:sz w:val="24"/>
              </w:rPr>
              <w:t>认证</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b/>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支持非侵入式本地认证</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支持非侵入式</w:t>
            </w:r>
            <w:r w:rsidRPr="00F06131">
              <w:rPr>
                <w:rFonts w:ascii="黑体" w:eastAsia="黑体" w:hAnsi="黑体"/>
                <w:color w:val="FF0000"/>
                <w:kern w:val="0"/>
                <w:sz w:val="24"/>
              </w:rPr>
              <w:t>NTLM</w:t>
            </w:r>
            <w:r w:rsidRPr="00F06131">
              <w:rPr>
                <w:rFonts w:ascii="黑体" w:eastAsia="黑体" w:hAnsi="黑体" w:hint="eastAsia"/>
                <w:color w:val="FF0000"/>
                <w:kern w:val="0"/>
                <w:sz w:val="24"/>
              </w:rPr>
              <w:t>认证</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支持非侵入式</w:t>
            </w:r>
            <w:r w:rsidRPr="00F06131">
              <w:rPr>
                <w:rFonts w:ascii="黑体" w:eastAsia="黑体" w:hAnsi="黑体"/>
                <w:color w:val="FF0000"/>
                <w:kern w:val="0"/>
                <w:sz w:val="24"/>
              </w:rPr>
              <w:t>LDAP</w:t>
            </w:r>
            <w:r w:rsidRPr="00F06131">
              <w:rPr>
                <w:rFonts w:ascii="黑体" w:eastAsia="黑体" w:hAnsi="黑体" w:hint="eastAsia"/>
                <w:color w:val="FF0000"/>
                <w:kern w:val="0"/>
                <w:sz w:val="24"/>
              </w:rPr>
              <w:t>认证</w:t>
            </w:r>
          </w:p>
        </w:tc>
      </w:tr>
      <w:tr w:rsidR="007832F8" w:rsidRPr="00F06131" w:rsidTr="00E574BA">
        <w:trPr>
          <w:trHeight w:val="105"/>
          <w:jc w:val="center"/>
        </w:trPr>
        <w:tc>
          <w:tcPr>
            <w:tcW w:w="1068"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r w:rsidRPr="00F06131">
              <w:rPr>
                <w:rFonts w:ascii="黑体" w:eastAsia="黑体" w:hAnsi="黑体" w:hint="eastAsia"/>
                <w:color w:val="FF0000"/>
                <w:kern w:val="0"/>
                <w:sz w:val="24"/>
              </w:rPr>
              <w:t>★</w:t>
            </w:r>
            <w:r w:rsidRPr="00F06131">
              <w:rPr>
                <w:rFonts w:ascii="黑体" w:eastAsia="黑体" w:hAnsi="黑体" w:hint="eastAsia"/>
                <w:color w:val="FF0000"/>
                <w:sz w:val="24"/>
              </w:rPr>
              <w:t>压缩功能</w:t>
            </w: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支持基于</w:t>
            </w:r>
            <w:r w:rsidRPr="00F06131">
              <w:rPr>
                <w:rFonts w:ascii="黑体" w:eastAsia="黑体" w:hAnsi="黑体"/>
                <w:color w:val="FF0000"/>
                <w:kern w:val="0"/>
                <w:sz w:val="24"/>
              </w:rPr>
              <w:t>url</w:t>
            </w:r>
            <w:r w:rsidRPr="00F06131">
              <w:rPr>
                <w:rFonts w:ascii="黑体" w:eastAsia="黑体" w:hAnsi="黑体" w:hint="eastAsia"/>
                <w:color w:val="FF0000"/>
                <w:kern w:val="0"/>
                <w:sz w:val="24"/>
              </w:rPr>
              <w:t>压缩</w:t>
            </w:r>
          </w:p>
        </w:tc>
      </w:tr>
      <w:tr w:rsidR="007832F8" w:rsidRPr="00F06131" w:rsidTr="00E574BA">
        <w:trPr>
          <w:trHeight w:val="105"/>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支持基于文件压缩</w:t>
            </w:r>
          </w:p>
        </w:tc>
      </w:tr>
      <w:tr w:rsidR="007832F8" w:rsidRPr="00F06131" w:rsidTr="00E574BA">
        <w:trPr>
          <w:trHeight w:val="158"/>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支持反向解压缩用于安全检查</w:t>
            </w:r>
          </w:p>
        </w:tc>
      </w:tr>
      <w:tr w:rsidR="007832F8" w:rsidRPr="00F06131" w:rsidTr="00E574BA">
        <w:trPr>
          <w:trHeight w:val="157"/>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支持例外</w:t>
            </w:r>
          </w:p>
        </w:tc>
      </w:tr>
      <w:tr w:rsidR="007832F8" w:rsidRPr="00F06131" w:rsidTr="00E574BA">
        <w:trPr>
          <w:jc w:val="center"/>
        </w:trPr>
        <w:tc>
          <w:tcPr>
            <w:tcW w:w="1068" w:type="pc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r w:rsidRPr="00F06131">
              <w:rPr>
                <w:rFonts w:ascii="黑体" w:eastAsia="黑体" w:hAnsi="黑体" w:hint="eastAsia"/>
                <w:color w:val="FF0000"/>
                <w:kern w:val="0"/>
                <w:sz w:val="24"/>
              </w:rPr>
              <w:t>★</w:t>
            </w:r>
            <w:r w:rsidRPr="00F06131">
              <w:rPr>
                <w:rFonts w:ascii="黑体" w:eastAsia="黑体" w:hAnsi="黑体"/>
                <w:color w:val="FF0000"/>
                <w:sz w:val="24"/>
              </w:rPr>
              <w:t>Web</w:t>
            </w:r>
            <w:r w:rsidRPr="00F06131">
              <w:rPr>
                <w:rFonts w:ascii="黑体" w:eastAsia="黑体" w:hAnsi="黑体" w:hint="eastAsia"/>
                <w:color w:val="FF0000"/>
                <w:sz w:val="24"/>
              </w:rPr>
              <w:t>防篡改功能</w:t>
            </w: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支持对后台网站的备份，并且满足</w:t>
            </w:r>
            <w:r w:rsidRPr="00F06131">
              <w:rPr>
                <w:rFonts w:ascii="黑体" w:eastAsia="黑体" w:hAnsi="黑体"/>
                <w:color w:val="FF0000"/>
                <w:kern w:val="0"/>
                <w:sz w:val="24"/>
              </w:rPr>
              <w:t>Web</w:t>
            </w:r>
            <w:r w:rsidRPr="00F06131">
              <w:rPr>
                <w:rFonts w:ascii="黑体" w:eastAsia="黑体" w:hAnsi="黑体" w:hint="eastAsia"/>
                <w:color w:val="FF0000"/>
                <w:kern w:val="0"/>
                <w:sz w:val="24"/>
              </w:rPr>
              <w:t>网站的备份功能，能够在网页被篡改以后，及时的进行恢复。</w:t>
            </w:r>
          </w:p>
        </w:tc>
      </w:tr>
      <w:tr w:rsidR="007832F8" w:rsidRPr="00F06131" w:rsidTr="00E574BA">
        <w:trPr>
          <w:jc w:val="center"/>
        </w:trPr>
        <w:tc>
          <w:tcPr>
            <w:tcW w:w="1068"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r w:rsidRPr="00F06131">
              <w:rPr>
                <w:rFonts w:ascii="黑体" w:eastAsia="黑体" w:hAnsi="黑体" w:hint="eastAsia"/>
                <w:color w:val="FF0000"/>
                <w:kern w:val="0"/>
                <w:sz w:val="24"/>
              </w:rPr>
              <w:t>★</w:t>
            </w:r>
            <w:r w:rsidRPr="00F06131">
              <w:rPr>
                <w:rFonts w:ascii="黑体" w:eastAsia="黑体" w:hAnsi="黑体" w:hint="eastAsia"/>
                <w:color w:val="FF0000"/>
                <w:sz w:val="24"/>
              </w:rPr>
              <w:t>网站分析</w:t>
            </w: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网站访客行为的分析，流量来源、流量的质量、网站策略、用户行为等方面的研究和对比。</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基于全球各地的访问点击率统计（可精确到省），统计时间可自定义及预定义</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基于全球各地的访问流量统计（可精确到省），统计时间可自定义及预定义</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基于全球各地的访问攻击统计（可精确到省）统计时间可自定义及预定义</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提供统计排名，提供饼图及线图，并可导出统计报表</w:t>
            </w:r>
          </w:p>
        </w:tc>
      </w:tr>
      <w:tr w:rsidR="007832F8" w:rsidRPr="00F06131" w:rsidTr="00E574BA">
        <w:trPr>
          <w:trHeight w:val="645"/>
          <w:jc w:val="center"/>
        </w:trPr>
        <w:tc>
          <w:tcPr>
            <w:tcW w:w="1068"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r w:rsidRPr="00F06131">
              <w:rPr>
                <w:rFonts w:ascii="黑体" w:eastAsia="黑体" w:hAnsi="黑体" w:hint="eastAsia"/>
                <w:color w:val="FF0000"/>
                <w:kern w:val="0"/>
                <w:sz w:val="24"/>
              </w:rPr>
              <w:t>★</w:t>
            </w:r>
            <w:r w:rsidRPr="00F06131">
              <w:rPr>
                <w:rFonts w:ascii="黑体" w:eastAsia="黑体" w:hAnsi="黑体"/>
                <w:color w:val="FF0000"/>
                <w:sz w:val="24"/>
              </w:rPr>
              <w:t>WEB</w:t>
            </w:r>
            <w:r w:rsidRPr="00F06131">
              <w:rPr>
                <w:rFonts w:ascii="黑体" w:eastAsia="黑体" w:hAnsi="黑体" w:hint="eastAsia"/>
                <w:color w:val="FF0000"/>
                <w:sz w:val="24"/>
              </w:rPr>
              <w:t>漏洞扫描</w:t>
            </w: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工作方式类似一个黑盒测试工具，</w:t>
            </w:r>
            <w:r w:rsidRPr="00F06131">
              <w:rPr>
                <w:rFonts w:ascii="黑体" w:eastAsia="黑体" w:hAnsi="黑体"/>
                <w:color w:val="FF0000"/>
                <w:kern w:val="0"/>
                <w:sz w:val="24"/>
              </w:rPr>
              <w:t>web</w:t>
            </w:r>
            <w:r w:rsidRPr="00F06131">
              <w:rPr>
                <w:rFonts w:ascii="黑体" w:eastAsia="黑体" w:hAnsi="黑体" w:hint="eastAsia"/>
                <w:color w:val="FF0000"/>
                <w:kern w:val="0"/>
                <w:sz w:val="24"/>
              </w:rPr>
              <w:t>测试人员不需要了解</w:t>
            </w:r>
            <w:r w:rsidRPr="00F06131">
              <w:rPr>
                <w:rFonts w:ascii="黑体" w:eastAsia="黑体" w:hAnsi="黑体"/>
                <w:color w:val="FF0000"/>
                <w:kern w:val="0"/>
                <w:sz w:val="24"/>
              </w:rPr>
              <w:t xml:space="preserve"> Web </w:t>
            </w:r>
            <w:r w:rsidRPr="00F06131">
              <w:rPr>
                <w:rFonts w:ascii="黑体" w:eastAsia="黑体" w:hAnsi="黑体" w:hint="eastAsia"/>
                <w:color w:val="FF0000"/>
                <w:kern w:val="0"/>
                <w:sz w:val="24"/>
              </w:rPr>
              <w:t>应用本身的结构。设备本身拥有庞大完整的攻击特征库，通过在</w:t>
            </w:r>
            <w:r w:rsidRPr="00F06131">
              <w:rPr>
                <w:rFonts w:ascii="黑体" w:eastAsia="黑体" w:hAnsi="黑体"/>
                <w:color w:val="FF0000"/>
                <w:kern w:val="0"/>
                <w:sz w:val="24"/>
              </w:rPr>
              <w:t xml:space="preserve"> http request</w:t>
            </w:r>
            <w:r w:rsidRPr="00F06131">
              <w:rPr>
                <w:rFonts w:ascii="黑体" w:eastAsia="黑体" w:hAnsi="黑体" w:hint="eastAsia"/>
                <w:color w:val="FF0000"/>
                <w:kern w:val="0"/>
                <w:sz w:val="24"/>
              </w:rPr>
              <w:t>中插入测试用例的方法实现几百中应用攻击</w:t>
            </w:r>
          </w:p>
        </w:tc>
      </w:tr>
      <w:tr w:rsidR="007832F8" w:rsidRPr="00F06131" w:rsidTr="00E574BA">
        <w:trPr>
          <w:trHeight w:val="510"/>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跨站脚本攻击、</w:t>
            </w:r>
            <w:r w:rsidRPr="00F06131">
              <w:rPr>
                <w:rFonts w:ascii="黑体" w:eastAsia="黑体" w:hAnsi="黑体"/>
                <w:color w:val="FF0000"/>
                <w:kern w:val="0"/>
                <w:sz w:val="24"/>
              </w:rPr>
              <w:t>HTTP</w:t>
            </w:r>
            <w:r w:rsidRPr="00F06131">
              <w:rPr>
                <w:rFonts w:ascii="黑体" w:eastAsia="黑体" w:hAnsi="黑体" w:hint="eastAsia"/>
                <w:color w:val="FF0000"/>
                <w:kern w:val="0"/>
                <w:sz w:val="24"/>
              </w:rPr>
              <w:t>响应拆分漏洞、参数篡改、隐式字段处理、后门</w:t>
            </w:r>
            <w:r w:rsidRPr="00F06131">
              <w:rPr>
                <w:rFonts w:ascii="黑体" w:eastAsia="黑体" w:hAnsi="黑体"/>
                <w:color w:val="FF0000"/>
                <w:kern w:val="0"/>
                <w:sz w:val="24"/>
              </w:rPr>
              <w:t>/</w:t>
            </w:r>
            <w:r w:rsidRPr="00F06131">
              <w:rPr>
                <w:rFonts w:ascii="黑体" w:eastAsia="黑体" w:hAnsi="黑体" w:hint="eastAsia"/>
                <w:color w:val="FF0000"/>
                <w:kern w:val="0"/>
                <w:sz w:val="24"/>
              </w:rPr>
              <w:t>调试选项、缓冲区溢出</w:t>
            </w:r>
          </w:p>
        </w:tc>
      </w:tr>
      <w:tr w:rsidR="007832F8" w:rsidRPr="00F06131" w:rsidTr="00E574BA">
        <w:trPr>
          <w:trHeight w:val="105"/>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rPr>
                <w:rFonts w:ascii="黑体" w:eastAsia="黑体" w:hAnsi="黑体"/>
                <w:color w:val="FF0000"/>
                <w:kern w:val="0"/>
                <w:sz w:val="24"/>
              </w:rPr>
            </w:pPr>
            <w:r w:rsidRPr="00F06131">
              <w:rPr>
                <w:rFonts w:ascii="黑体" w:eastAsia="黑体" w:hAnsi="黑体" w:hint="eastAsia"/>
                <w:color w:val="FF0000"/>
                <w:kern w:val="0"/>
                <w:sz w:val="24"/>
              </w:rPr>
              <w:t>提供专业级的</w:t>
            </w:r>
            <w:r w:rsidRPr="00F06131">
              <w:rPr>
                <w:rFonts w:ascii="黑体" w:eastAsia="黑体" w:hAnsi="黑体"/>
                <w:color w:val="FF0000"/>
                <w:kern w:val="0"/>
                <w:sz w:val="24"/>
              </w:rPr>
              <w:t>Web</w:t>
            </w:r>
            <w:r w:rsidRPr="00F06131">
              <w:rPr>
                <w:rFonts w:ascii="黑体" w:eastAsia="黑体" w:hAnsi="黑体" w:hint="eastAsia"/>
                <w:color w:val="FF0000"/>
                <w:kern w:val="0"/>
                <w:sz w:val="24"/>
              </w:rPr>
              <w:t>站点安全审核报告</w:t>
            </w:r>
          </w:p>
        </w:tc>
      </w:tr>
      <w:tr w:rsidR="007832F8" w:rsidRPr="00F06131" w:rsidTr="00E574BA">
        <w:trPr>
          <w:jc w:val="center"/>
        </w:trPr>
        <w:tc>
          <w:tcPr>
            <w:tcW w:w="1068" w:type="pc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kern w:val="0"/>
                <w:sz w:val="24"/>
              </w:rPr>
            </w:pPr>
            <w:r w:rsidRPr="00F06131">
              <w:rPr>
                <w:rFonts w:ascii="黑体" w:eastAsia="黑体" w:hAnsi="黑体" w:hint="eastAsia"/>
                <w:color w:val="FF0000"/>
                <w:kern w:val="0"/>
                <w:sz w:val="24"/>
              </w:rPr>
              <w:t>★</w:t>
            </w:r>
            <w:r w:rsidRPr="00F06131">
              <w:rPr>
                <w:rFonts w:ascii="黑体" w:eastAsia="黑体" w:hAnsi="黑体" w:hint="eastAsia"/>
                <w:color w:val="FF0000"/>
                <w:sz w:val="24"/>
              </w:rPr>
              <w:t>系统硬件平台</w:t>
            </w: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bookmarkStart w:id="18" w:name="OLE_LINK2"/>
            <w:r w:rsidRPr="00F06131">
              <w:rPr>
                <w:rFonts w:ascii="黑体" w:eastAsia="黑体" w:hAnsi="黑体" w:hint="eastAsia"/>
                <w:color w:val="FF0000"/>
                <w:kern w:val="0"/>
                <w:sz w:val="24"/>
              </w:rPr>
              <w:t>需要自主开发的操作系统，并且带有自主研发的</w:t>
            </w:r>
            <w:r w:rsidRPr="00F06131">
              <w:rPr>
                <w:rFonts w:ascii="黑体" w:eastAsia="黑体" w:hAnsi="黑体"/>
                <w:color w:val="FF0000"/>
                <w:kern w:val="0"/>
                <w:sz w:val="24"/>
              </w:rPr>
              <w:t>ASIC</w:t>
            </w:r>
            <w:r w:rsidRPr="00F06131">
              <w:rPr>
                <w:rFonts w:ascii="黑体" w:eastAsia="黑体" w:hAnsi="黑体" w:hint="eastAsia"/>
                <w:color w:val="FF0000"/>
                <w:kern w:val="0"/>
                <w:sz w:val="24"/>
              </w:rPr>
              <w:t>芯片硬件架构，支持嵌入式操作系统</w:t>
            </w:r>
            <w:bookmarkEnd w:id="18"/>
          </w:p>
        </w:tc>
      </w:tr>
      <w:tr w:rsidR="007832F8" w:rsidRPr="00F06131" w:rsidTr="00E574BA">
        <w:trPr>
          <w:jc w:val="center"/>
        </w:trPr>
        <w:tc>
          <w:tcPr>
            <w:tcW w:w="1068"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kern w:val="0"/>
                <w:sz w:val="24"/>
              </w:rPr>
            </w:pPr>
            <w:r w:rsidRPr="00F06131">
              <w:rPr>
                <w:rFonts w:ascii="黑体" w:eastAsia="黑体" w:hAnsi="黑体" w:hint="eastAsia"/>
                <w:color w:val="FF0000"/>
                <w:kern w:val="0"/>
                <w:sz w:val="24"/>
              </w:rPr>
              <w:t>★</w:t>
            </w:r>
            <w:r w:rsidRPr="00F06131">
              <w:rPr>
                <w:rFonts w:ascii="黑体" w:eastAsia="黑体" w:hAnsi="黑体" w:hint="eastAsia"/>
                <w:color w:val="FF0000"/>
                <w:sz w:val="24"/>
              </w:rPr>
              <w:t>应用加速功能</w:t>
            </w: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支持七层负载均衡</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支持</w:t>
            </w:r>
            <w:r w:rsidRPr="00F06131">
              <w:rPr>
                <w:rFonts w:ascii="黑体" w:eastAsia="黑体" w:hAnsi="黑体"/>
                <w:color w:val="FF0000"/>
                <w:kern w:val="0"/>
                <w:sz w:val="24"/>
              </w:rPr>
              <w:t xml:space="preserve">URL </w:t>
            </w:r>
            <w:r w:rsidRPr="00F06131">
              <w:rPr>
                <w:rFonts w:ascii="黑体" w:eastAsia="黑体" w:hAnsi="黑体" w:hint="eastAsia"/>
                <w:color w:val="FF0000"/>
                <w:kern w:val="0"/>
                <w:sz w:val="24"/>
              </w:rPr>
              <w:t>重写</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支持内容重写</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支持缓存</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带有硬件的</w:t>
            </w:r>
            <w:r w:rsidRPr="00F06131">
              <w:rPr>
                <w:rFonts w:ascii="黑体" w:eastAsia="黑体" w:hAnsi="黑体"/>
                <w:color w:val="FF0000"/>
                <w:kern w:val="0"/>
                <w:sz w:val="24"/>
              </w:rPr>
              <w:t>SSL</w:t>
            </w:r>
            <w:r w:rsidRPr="00F06131">
              <w:rPr>
                <w:rFonts w:ascii="黑体" w:eastAsia="黑体" w:hAnsi="黑体" w:hint="eastAsia"/>
                <w:color w:val="FF0000"/>
                <w:kern w:val="0"/>
                <w:sz w:val="24"/>
              </w:rPr>
              <w:t>加速卡，可以实现</w:t>
            </w:r>
            <w:r w:rsidRPr="00F06131">
              <w:rPr>
                <w:rFonts w:ascii="黑体" w:eastAsia="黑体" w:hAnsi="黑体"/>
                <w:color w:val="FF0000"/>
                <w:kern w:val="0"/>
                <w:sz w:val="24"/>
              </w:rPr>
              <w:t>SSL Offloading</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支持</w:t>
            </w:r>
            <w:r w:rsidRPr="00F06131">
              <w:rPr>
                <w:rFonts w:ascii="黑体" w:eastAsia="黑体" w:hAnsi="黑体"/>
                <w:color w:val="FF0000"/>
                <w:kern w:val="0"/>
                <w:sz w:val="24"/>
              </w:rPr>
              <w:t>TCP multiplexing</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压缩，支持服务器到客户端的压缩，并可支持服务器发送流量的解压缩</w:t>
            </w:r>
          </w:p>
        </w:tc>
      </w:tr>
      <w:tr w:rsidR="007832F8" w:rsidRPr="00F06131" w:rsidTr="00E574BA">
        <w:trPr>
          <w:jc w:val="center"/>
        </w:trPr>
        <w:tc>
          <w:tcPr>
            <w:tcW w:w="1068"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r w:rsidRPr="00F06131">
              <w:rPr>
                <w:rFonts w:ascii="黑体" w:eastAsia="黑体" w:hAnsi="黑体" w:hint="eastAsia"/>
                <w:color w:val="FF0000"/>
                <w:kern w:val="0"/>
                <w:sz w:val="24"/>
              </w:rPr>
              <w:t>★</w:t>
            </w:r>
            <w:r w:rsidRPr="00F06131">
              <w:rPr>
                <w:rFonts w:ascii="黑体" w:eastAsia="黑体" w:hAnsi="黑体" w:hint="eastAsia"/>
                <w:color w:val="FF0000"/>
                <w:sz w:val="24"/>
              </w:rPr>
              <w:t>部</w:t>
            </w:r>
            <w:bookmarkStart w:id="19" w:name="_GoBack"/>
            <w:bookmarkEnd w:id="19"/>
            <w:r w:rsidRPr="00F06131">
              <w:rPr>
                <w:rFonts w:ascii="黑体" w:eastAsia="黑体" w:hAnsi="黑体" w:hint="eastAsia"/>
                <w:color w:val="FF0000"/>
                <w:sz w:val="24"/>
              </w:rPr>
              <w:t>署方式</w:t>
            </w: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支持桥接部署模式；</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支持单臂部署模式；</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支持旁路监听部署模式；</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支持多</w:t>
            </w:r>
            <w:r w:rsidRPr="00F06131">
              <w:rPr>
                <w:rFonts w:ascii="黑体" w:eastAsia="黑体" w:hAnsi="黑体"/>
                <w:color w:val="FF0000"/>
                <w:kern w:val="0"/>
                <w:sz w:val="24"/>
              </w:rPr>
              <w:t>VLAN</w:t>
            </w:r>
            <w:r w:rsidRPr="00F06131">
              <w:rPr>
                <w:rFonts w:ascii="黑体" w:eastAsia="黑体" w:hAnsi="黑体" w:hint="eastAsia"/>
                <w:color w:val="FF0000"/>
                <w:kern w:val="0"/>
                <w:sz w:val="24"/>
              </w:rPr>
              <w:t>环境部署；</w:t>
            </w:r>
          </w:p>
        </w:tc>
      </w:tr>
      <w:tr w:rsidR="007832F8" w:rsidRPr="00F06131" w:rsidTr="00E574BA">
        <w:trPr>
          <w:jc w:val="center"/>
        </w:trPr>
        <w:tc>
          <w:tcPr>
            <w:tcW w:w="1068"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r w:rsidRPr="00F06131">
              <w:rPr>
                <w:rFonts w:ascii="黑体" w:eastAsia="黑体" w:hAnsi="黑体" w:hint="eastAsia"/>
                <w:color w:val="FF0000"/>
                <w:sz w:val="24"/>
              </w:rPr>
              <w:t>高可用性</w:t>
            </w: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支持两台设备的主</w:t>
            </w:r>
            <w:r w:rsidRPr="00F06131">
              <w:rPr>
                <w:rFonts w:ascii="黑体" w:eastAsia="黑体" w:hAnsi="黑体"/>
                <w:color w:val="FF0000"/>
                <w:kern w:val="0"/>
                <w:sz w:val="24"/>
              </w:rPr>
              <w:t>/</w:t>
            </w:r>
            <w:r w:rsidRPr="00F06131">
              <w:rPr>
                <w:rFonts w:ascii="黑体" w:eastAsia="黑体" w:hAnsi="黑体" w:hint="eastAsia"/>
                <w:color w:val="FF0000"/>
                <w:kern w:val="0"/>
                <w:sz w:val="24"/>
              </w:rPr>
              <w:t>备</w:t>
            </w:r>
            <w:r w:rsidRPr="00F06131">
              <w:rPr>
                <w:rFonts w:ascii="黑体" w:eastAsia="黑体" w:hAnsi="黑体"/>
                <w:color w:val="FF0000"/>
                <w:kern w:val="0"/>
                <w:sz w:val="24"/>
              </w:rPr>
              <w:t xml:space="preserve">, </w:t>
            </w:r>
            <w:r w:rsidRPr="00F06131">
              <w:rPr>
                <w:rFonts w:ascii="黑体" w:eastAsia="黑体" w:hAnsi="黑体" w:hint="eastAsia"/>
                <w:color w:val="FF0000"/>
                <w:kern w:val="0"/>
                <w:sz w:val="24"/>
              </w:rPr>
              <w:t>主</w:t>
            </w:r>
            <w:r w:rsidRPr="00F06131">
              <w:rPr>
                <w:rFonts w:ascii="黑体" w:eastAsia="黑体" w:hAnsi="黑体"/>
                <w:color w:val="FF0000"/>
                <w:kern w:val="0"/>
                <w:sz w:val="24"/>
              </w:rPr>
              <w:t>/</w:t>
            </w:r>
            <w:r w:rsidRPr="00F06131">
              <w:rPr>
                <w:rFonts w:ascii="黑体" w:eastAsia="黑体" w:hAnsi="黑体" w:hint="eastAsia"/>
                <w:color w:val="FF0000"/>
                <w:kern w:val="0"/>
                <w:sz w:val="24"/>
              </w:rPr>
              <w:t>主工作模式；</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支持设备失败检测和通知；</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支持服务器状态监控；</w:t>
            </w:r>
          </w:p>
        </w:tc>
      </w:tr>
      <w:tr w:rsidR="007832F8" w:rsidRPr="00F06131" w:rsidTr="00E574BA">
        <w:trPr>
          <w:jc w:val="center"/>
        </w:trPr>
        <w:tc>
          <w:tcPr>
            <w:tcW w:w="1068" w:type="pct"/>
            <w:vMerge w:val="restart"/>
            <w:tcBorders>
              <w:top w:val="single" w:sz="4" w:space="0" w:color="auto"/>
              <w:left w:val="single" w:sz="4" w:space="0" w:color="auto"/>
              <w:bottom w:val="single" w:sz="4" w:space="0" w:color="auto"/>
              <w:right w:val="single" w:sz="4" w:space="0" w:color="auto"/>
            </w:tcBorders>
            <w:vAlign w:val="center"/>
          </w:tcPr>
          <w:p w:rsidR="007832F8" w:rsidRPr="00F06131" w:rsidRDefault="007832F8" w:rsidP="00E574BA">
            <w:pPr>
              <w:widowControl/>
              <w:jc w:val="center"/>
              <w:rPr>
                <w:rFonts w:ascii="黑体" w:eastAsia="黑体" w:hAnsi="黑体"/>
                <w:color w:val="FF0000"/>
                <w:kern w:val="0"/>
                <w:sz w:val="24"/>
              </w:rPr>
            </w:pPr>
            <w:r w:rsidRPr="00F06131">
              <w:rPr>
                <w:rFonts w:ascii="黑体" w:eastAsia="黑体" w:hAnsi="黑体" w:hint="eastAsia"/>
                <w:color w:val="FF0000"/>
                <w:sz w:val="24"/>
              </w:rPr>
              <w:t>管理功能</w:t>
            </w: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sz w:val="24"/>
              </w:rPr>
              <w:t>需</w:t>
            </w:r>
            <w:r w:rsidRPr="00F06131">
              <w:rPr>
                <w:rFonts w:ascii="黑体" w:eastAsia="黑体" w:hAnsi="黑体" w:hint="eastAsia"/>
                <w:color w:val="FF0000"/>
                <w:kern w:val="0"/>
                <w:sz w:val="24"/>
              </w:rPr>
              <w:t>提供全面，清晰的日志</w:t>
            </w:r>
            <w:r w:rsidRPr="00F06131">
              <w:rPr>
                <w:rFonts w:ascii="黑体" w:eastAsia="黑体" w:hAnsi="黑体"/>
                <w:color w:val="FF0000"/>
                <w:kern w:val="0"/>
                <w:sz w:val="24"/>
              </w:rPr>
              <w:t>/</w:t>
            </w:r>
            <w:r w:rsidRPr="00F06131">
              <w:rPr>
                <w:rFonts w:ascii="黑体" w:eastAsia="黑体" w:hAnsi="黑体" w:hint="eastAsia"/>
                <w:color w:val="FF0000"/>
                <w:kern w:val="0"/>
                <w:sz w:val="24"/>
              </w:rPr>
              <w:t>报表功能，能根据不同的事件制定定期报表通知，保证管理员在第一时间内获得相关的安全信息；</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sz w:val="24"/>
              </w:rPr>
            </w:pPr>
            <w:r w:rsidRPr="00F06131">
              <w:rPr>
                <w:rFonts w:ascii="黑体" w:eastAsia="黑体" w:hAnsi="黑体" w:hint="eastAsia"/>
                <w:color w:val="FF0000"/>
                <w:kern w:val="0"/>
                <w:sz w:val="24"/>
              </w:rPr>
              <w:t>支持</w:t>
            </w:r>
            <w:r w:rsidRPr="00F06131">
              <w:rPr>
                <w:rFonts w:ascii="黑体" w:eastAsia="黑体" w:hAnsi="黑体"/>
                <w:color w:val="FF0000"/>
                <w:kern w:val="0"/>
                <w:sz w:val="24"/>
              </w:rPr>
              <w:t>B/S</w:t>
            </w:r>
            <w:r w:rsidRPr="00F06131">
              <w:rPr>
                <w:rFonts w:ascii="黑体" w:eastAsia="黑体" w:hAnsi="黑体" w:hint="eastAsia"/>
                <w:color w:val="FF0000"/>
                <w:kern w:val="0"/>
                <w:sz w:val="24"/>
              </w:rPr>
              <w:t>管理，可通过</w:t>
            </w:r>
            <w:r w:rsidRPr="00F06131">
              <w:rPr>
                <w:rFonts w:ascii="黑体" w:eastAsia="黑体" w:hAnsi="黑体"/>
                <w:color w:val="FF0000"/>
                <w:kern w:val="0"/>
                <w:sz w:val="24"/>
              </w:rPr>
              <w:t>Web</w:t>
            </w:r>
            <w:r w:rsidRPr="00F06131">
              <w:rPr>
                <w:rFonts w:ascii="黑体" w:eastAsia="黑体" w:hAnsi="黑体" w:hint="eastAsia"/>
                <w:color w:val="FF0000"/>
                <w:kern w:val="0"/>
                <w:sz w:val="24"/>
              </w:rPr>
              <w:t>浏览器进行远程管理；</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支持</w:t>
            </w:r>
            <w:r w:rsidRPr="00F06131">
              <w:rPr>
                <w:rFonts w:ascii="黑体" w:eastAsia="黑体" w:hAnsi="黑体"/>
                <w:color w:val="FF0000"/>
                <w:kern w:val="0"/>
                <w:sz w:val="24"/>
              </w:rPr>
              <w:t>Web</w:t>
            </w:r>
            <w:r w:rsidRPr="00F06131">
              <w:rPr>
                <w:rFonts w:ascii="黑体" w:eastAsia="黑体" w:hAnsi="黑体" w:hint="eastAsia"/>
                <w:color w:val="FF0000"/>
                <w:kern w:val="0"/>
                <w:sz w:val="24"/>
              </w:rPr>
              <w:t>应用日志（记录攻击）；</w:t>
            </w:r>
          </w:p>
        </w:tc>
      </w:tr>
      <w:tr w:rsidR="007832F8" w:rsidRPr="00F06131" w:rsidTr="00E574BA">
        <w:trPr>
          <w:jc w:val="center"/>
        </w:trPr>
        <w:tc>
          <w:tcPr>
            <w:tcW w:w="1068" w:type="pct"/>
            <w:vMerge/>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sz w:val="24"/>
              </w:rPr>
            </w:pPr>
          </w:p>
        </w:tc>
        <w:tc>
          <w:tcPr>
            <w:tcW w:w="3932" w:type="pct"/>
            <w:tcBorders>
              <w:top w:val="single" w:sz="4" w:space="0" w:color="auto"/>
              <w:left w:val="single" w:sz="4" w:space="0" w:color="auto"/>
              <w:bottom w:val="single" w:sz="4" w:space="0" w:color="auto"/>
              <w:right w:val="single" w:sz="4" w:space="0" w:color="auto"/>
            </w:tcBorders>
          </w:tcPr>
          <w:p w:rsidR="007832F8" w:rsidRPr="00F06131" w:rsidRDefault="007832F8" w:rsidP="00E574BA">
            <w:pPr>
              <w:widowControl/>
              <w:rPr>
                <w:rFonts w:ascii="黑体" w:eastAsia="黑体" w:hAnsi="黑体"/>
                <w:color w:val="FF0000"/>
                <w:kern w:val="0"/>
                <w:sz w:val="24"/>
              </w:rPr>
            </w:pPr>
            <w:r w:rsidRPr="00F06131">
              <w:rPr>
                <w:rFonts w:ascii="黑体" w:eastAsia="黑体" w:hAnsi="黑体" w:hint="eastAsia"/>
                <w:color w:val="FF0000"/>
                <w:kern w:val="0"/>
                <w:sz w:val="24"/>
              </w:rPr>
              <w:t>无需安装任何管理插件，可直接通过浏览器进行管理</w:t>
            </w:r>
          </w:p>
        </w:tc>
      </w:tr>
    </w:tbl>
    <w:p w:rsidR="001E0411" w:rsidRPr="00F06131" w:rsidRDefault="001E0411" w:rsidP="007832F8">
      <w:pPr>
        <w:pStyle w:val="2"/>
        <w:rPr>
          <w:b/>
          <w:color w:val="FF0000"/>
          <w:sz w:val="24"/>
        </w:rPr>
      </w:pPr>
    </w:p>
    <w:p w:rsidR="001E0411" w:rsidRPr="009318B0" w:rsidRDefault="001E0411" w:rsidP="001E0411">
      <w:pPr>
        <w:spacing w:line="360" w:lineRule="auto"/>
        <w:ind w:firstLineChars="200" w:firstLine="48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20" w:name="_Toc417390484"/>
      <w:r w:rsidRPr="00192ECD">
        <w:rPr>
          <w:rFonts w:hint="eastAsia"/>
          <w:sz w:val="36"/>
          <w:szCs w:val="30"/>
        </w:rPr>
        <w:lastRenderedPageBreak/>
        <w:t xml:space="preserve">第三篇  </w:t>
      </w:r>
      <w:bookmarkStart w:id="21" w:name="_Toc12789058"/>
      <w:bookmarkEnd w:id="20"/>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22" w:name="_Toc344475120"/>
      <w:bookmarkStart w:id="23" w:name="_Toc417390488"/>
      <w:r w:rsidRPr="009318B0">
        <w:rPr>
          <w:rFonts w:ascii="宋体" w:hAnsi="宋体" w:hint="eastAsia"/>
          <w:sz w:val="24"/>
          <w:szCs w:val="24"/>
        </w:rPr>
        <w:t>一、交货时间、地点及验收方式</w:t>
      </w:r>
      <w:bookmarkEnd w:id="22"/>
      <w:bookmarkEnd w:id="23"/>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4" w:name="_Toc344475121"/>
      <w:bookmarkStart w:id="25" w:name="_Toc417390489"/>
      <w:r w:rsidRPr="009318B0">
        <w:rPr>
          <w:rFonts w:ascii="宋体" w:hAnsi="宋体" w:hint="eastAsia"/>
          <w:sz w:val="24"/>
          <w:szCs w:val="24"/>
        </w:rPr>
        <w:t>二、质量保证及售后服务</w:t>
      </w:r>
      <w:bookmarkEnd w:id="24"/>
      <w:bookmarkEnd w:id="2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6" w:name="_Toc344475122"/>
      <w:bookmarkStart w:id="27" w:name="_Toc417390490"/>
      <w:r w:rsidRPr="009318B0">
        <w:rPr>
          <w:rFonts w:ascii="宋体" w:hAnsi="宋体" w:hint="eastAsia"/>
          <w:sz w:val="24"/>
          <w:szCs w:val="24"/>
        </w:rPr>
        <w:t>三、付款方式</w:t>
      </w:r>
      <w:bookmarkEnd w:id="26"/>
      <w:bookmarkEnd w:id="27"/>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8" w:name="_Toc344475123"/>
      <w:bookmarkStart w:id="29" w:name="_Toc417390491"/>
      <w:r w:rsidRPr="009318B0">
        <w:rPr>
          <w:rFonts w:ascii="宋体" w:hAnsi="宋体" w:hint="eastAsia"/>
          <w:sz w:val="24"/>
          <w:szCs w:val="24"/>
        </w:rPr>
        <w:lastRenderedPageBreak/>
        <w:t>四、知识产权</w:t>
      </w:r>
      <w:bookmarkEnd w:id="28"/>
      <w:bookmarkEnd w:id="29"/>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30" w:name="_Toc344475124"/>
      <w:bookmarkStart w:id="31" w:name="_Toc417390492"/>
      <w:r w:rsidRPr="009318B0">
        <w:rPr>
          <w:rFonts w:ascii="宋体" w:hAnsi="宋体" w:hint="eastAsia"/>
          <w:sz w:val="24"/>
          <w:szCs w:val="24"/>
        </w:rPr>
        <w:t>五、培训</w:t>
      </w:r>
      <w:bookmarkEnd w:id="30"/>
      <w:bookmarkEnd w:id="31"/>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32" w:name="_Toc417390493"/>
      <w:r w:rsidRPr="009318B0">
        <w:rPr>
          <w:rFonts w:ascii="宋体" w:hAnsi="宋体" w:hint="eastAsia"/>
          <w:sz w:val="24"/>
          <w:szCs w:val="24"/>
        </w:rPr>
        <w:t>六、</w:t>
      </w:r>
      <w:bookmarkStart w:id="33" w:name="_Toc344475125"/>
      <w:r w:rsidRPr="009318B0">
        <w:rPr>
          <w:rFonts w:ascii="宋体" w:hAnsi="宋体" w:hint="eastAsia"/>
          <w:sz w:val="24"/>
          <w:szCs w:val="24"/>
        </w:rPr>
        <w:t>其他</w:t>
      </w:r>
      <w:bookmarkEnd w:id="32"/>
    </w:p>
    <w:bookmarkEnd w:id="33"/>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4" w:name="_Toc417390487"/>
      <w:r w:rsidRPr="00192ECD">
        <w:rPr>
          <w:rFonts w:hint="eastAsia"/>
          <w:sz w:val="36"/>
          <w:szCs w:val="30"/>
        </w:rPr>
        <w:lastRenderedPageBreak/>
        <w:t xml:space="preserve">第四篇  </w:t>
      </w:r>
      <w:bookmarkStart w:id="35" w:name="_Toc11641055"/>
      <w:bookmarkStart w:id="36" w:name="_Toc12789059"/>
      <w:bookmarkEnd w:id="21"/>
      <w:bookmarkEnd w:id="34"/>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7" w:name="_Toc342913389"/>
      <w:bookmarkStart w:id="38" w:name="_Toc417390475"/>
      <w:r w:rsidRPr="009318B0">
        <w:rPr>
          <w:rFonts w:ascii="宋体" w:hAnsi="宋体" w:hint="eastAsia"/>
          <w:sz w:val="24"/>
          <w:szCs w:val="24"/>
        </w:rPr>
        <w:t>一、</w:t>
      </w:r>
      <w:bookmarkEnd w:id="37"/>
      <w:bookmarkEnd w:id="38"/>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9" w:name="_Toc102227320"/>
      <w:bookmarkStart w:id="40" w:name="_Toc342913394"/>
      <w:bookmarkStart w:id="41" w:name="_Toc417390480"/>
      <w:r w:rsidRPr="009318B0">
        <w:rPr>
          <w:rFonts w:ascii="宋体" w:hAnsi="宋体" w:hint="eastAsia"/>
          <w:sz w:val="24"/>
        </w:rPr>
        <w:t>二、成交</w:t>
      </w:r>
      <w:bookmarkEnd w:id="39"/>
      <w:r w:rsidRPr="009318B0">
        <w:rPr>
          <w:rFonts w:ascii="宋体" w:hAnsi="宋体" w:hint="eastAsia"/>
          <w:sz w:val="24"/>
        </w:rPr>
        <w:t>原则</w:t>
      </w:r>
      <w:bookmarkEnd w:id="40"/>
      <w:bookmarkEnd w:id="41"/>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42" w:name="_Toc102227322"/>
      <w:bookmarkStart w:id="43" w:name="_Toc342913396"/>
      <w:bookmarkStart w:id="44" w:name="_Toc417390483"/>
      <w:r w:rsidRPr="009318B0">
        <w:rPr>
          <w:rFonts w:ascii="宋体" w:hAnsi="宋体" w:hint="eastAsia"/>
          <w:sz w:val="24"/>
          <w:szCs w:val="24"/>
        </w:rPr>
        <w:t>二、签订</w:t>
      </w:r>
      <w:bookmarkEnd w:id="42"/>
      <w:r w:rsidRPr="009318B0">
        <w:rPr>
          <w:rFonts w:ascii="宋体" w:hAnsi="宋体" w:hint="eastAsia"/>
          <w:sz w:val="24"/>
          <w:szCs w:val="24"/>
        </w:rPr>
        <w:t>合同</w:t>
      </w:r>
      <w:bookmarkEnd w:id="43"/>
      <w:bookmarkEnd w:id="44"/>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5"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5"/>
      <w:bookmarkEnd w:id="36"/>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6" w:name="_Toc414998244"/>
      <w:r>
        <w:rPr>
          <w:rFonts w:ascii="黑体" w:eastAsia="黑体" w:hAnsi="黑体" w:hint="eastAsia"/>
        </w:rPr>
        <w:t>一、磋商方法</w:t>
      </w:r>
      <w:bookmarkEnd w:id="46"/>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E574BA" w:rsidTr="00E574BA">
        <w:trPr>
          <w:trHeight w:val="490"/>
        </w:trPr>
        <w:tc>
          <w:tcPr>
            <w:tcW w:w="828" w:type="dxa"/>
            <w:vAlign w:val="center"/>
          </w:tcPr>
          <w:p w:rsidR="001E0411" w:rsidRPr="00E574BA" w:rsidRDefault="001E0411" w:rsidP="00E574BA">
            <w:pPr>
              <w:spacing w:line="360" w:lineRule="auto"/>
              <w:rPr>
                <w:color w:val="FF0000"/>
              </w:rPr>
            </w:pPr>
            <w:r w:rsidRPr="00E574BA">
              <w:rPr>
                <w:rFonts w:hint="eastAsia"/>
                <w:color w:val="FF0000"/>
              </w:rPr>
              <w:t>序号</w:t>
            </w:r>
          </w:p>
        </w:tc>
        <w:tc>
          <w:tcPr>
            <w:tcW w:w="3108" w:type="dxa"/>
            <w:gridSpan w:val="2"/>
            <w:vAlign w:val="center"/>
          </w:tcPr>
          <w:p w:rsidR="001E0411" w:rsidRPr="00E574BA" w:rsidRDefault="001E0411" w:rsidP="00E574BA">
            <w:pPr>
              <w:spacing w:line="360" w:lineRule="auto"/>
              <w:rPr>
                <w:color w:val="FF0000"/>
              </w:rPr>
            </w:pPr>
            <w:r w:rsidRPr="00E574BA">
              <w:rPr>
                <w:rFonts w:hint="eastAsia"/>
                <w:color w:val="FF0000"/>
              </w:rPr>
              <w:t>检查因素</w:t>
            </w:r>
          </w:p>
        </w:tc>
        <w:tc>
          <w:tcPr>
            <w:tcW w:w="4536" w:type="dxa"/>
            <w:vAlign w:val="center"/>
          </w:tcPr>
          <w:p w:rsidR="001E0411" w:rsidRPr="00E574BA" w:rsidRDefault="001E0411" w:rsidP="00E574BA">
            <w:pPr>
              <w:spacing w:line="360" w:lineRule="auto"/>
              <w:rPr>
                <w:color w:val="FF0000"/>
              </w:rPr>
            </w:pPr>
            <w:r w:rsidRPr="00E574BA">
              <w:rPr>
                <w:rFonts w:hint="eastAsia"/>
                <w:color w:val="FF0000"/>
              </w:rPr>
              <w:t>检查内容</w:t>
            </w:r>
          </w:p>
        </w:tc>
      </w:tr>
      <w:tr w:rsidR="001E0411" w:rsidRPr="00E574BA" w:rsidTr="00E574BA">
        <w:trPr>
          <w:cantSplit/>
          <w:trHeight w:val="1132"/>
        </w:trPr>
        <w:tc>
          <w:tcPr>
            <w:tcW w:w="828" w:type="dxa"/>
            <w:vMerge w:val="restart"/>
            <w:vAlign w:val="center"/>
          </w:tcPr>
          <w:p w:rsidR="001E0411" w:rsidRPr="00E574BA" w:rsidRDefault="001E0411" w:rsidP="00E574BA">
            <w:pPr>
              <w:spacing w:line="360" w:lineRule="auto"/>
              <w:rPr>
                <w:color w:val="FF0000"/>
              </w:rPr>
            </w:pPr>
            <w:r w:rsidRPr="00E574BA">
              <w:rPr>
                <w:rFonts w:hint="eastAsia"/>
                <w:color w:val="FF0000"/>
              </w:rPr>
              <w:t>1</w:t>
            </w:r>
          </w:p>
        </w:tc>
        <w:tc>
          <w:tcPr>
            <w:tcW w:w="720" w:type="dxa"/>
            <w:vMerge w:val="restart"/>
            <w:vAlign w:val="center"/>
          </w:tcPr>
          <w:p w:rsidR="001E0411" w:rsidRPr="00E574BA" w:rsidRDefault="001E0411" w:rsidP="00E574BA">
            <w:pPr>
              <w:spacing w:line="360" w:lineRule="auto"/>
              <w:rPr>
                <w:color w:val="FF0000"/>
              </w:rPr>
            </w:pPr>
            <w:r w:rsidRPr="00E574BA">
              <w:rPr>
                <w:rFonts w:hint="eastAsia"/>
                <w:color w:val="FF0000"/>
              </w:rPr>
              <w:t>供应商应符合的基本资格条件</w:t>
            </w:r>
          </w:p>
        </w:tc>
        <w:tc>
          <w:tcPr>
            <w:tcW w:w="2388" w:type="dxa"/>
            <w:vAlign w:val="center"/>
          </w:tcPr>
          <w:p w:rsidR="001E0411" w:rsidRPr="00E574BA" w:rsidRDefault="001E0411" w:rsidP="00E574BA">
            <w:pPr>
              <w:spacing w:line="360" w:lineRule="auto"/>
              <w:rPr>
                <w:color w:val="FF0000"/>
              </w:rPr>
            </w:pPr>
            <w:r w:rsidRPr="00E574BA">
              <w:rPr>
                <w:rFonts w:hint="eastAsia"/>
                <w:color w:val="FF0000"/>
              </w:rPr>
              <w:t>具有独立承担民事责任的能力</w:t>
            </w:r>
          </w:p>
        </w:tc>
        <w:tc>
          <w:tcPr>
            <w:tcW w:w="4536" w:type="dxa"/>
            <w:vAlign w:val="center"/>
          </w:tcPr>
          <w:p w:rsidR="001E0411" w:rsidRPr="00E574BA" w:rsidRDefault="001E0411" w:rsidP="00E574BA">
            <w:pPr>
              <w:spacing w:line="360" w:lineRule="auto"/>
              <w:rPr>
                <w:color w:val="FF0000"/>
              </w:rPr>
            </w:pPr>
            <w:r w:rsidRPr="00E574BA">
              <w:rPr>
                <w:rFonts w:hint="eastAsia"/>
                <w:color w:val="FF0000"/>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E574BA" w:rsidTr="00E574BA">
        <w:trPr>
          <w:cantSplit/>
          <w:trHeight w:val="381"/>
        </w:trPr>
        <w:tc>
          <w:tcPr>
            <w:tcW w:w="828" w:type="dxa"/>
            <w:vMerge/>
            <w:vAlign w:val="center"/>
          </w:tcPr>
          <w:p w:rsidR="001E0411" w:rsidRPr="00E574BA" w:rsidRDefault="001E0411" w:rsidP="00E574BA">
            <w:pPr>
              <w:spacing w:line="360" w:lineRule="auto"/>
              <w:rPr>
                <w:color w:val="FF0000"/>
              </w:rPr>
            </w:pPr>
          </w:p>
        </w:tc>
        <w:tc>
          <w:tcPr>
            <w:tcW w:w="720" w:type="dxa"/>
            <w:vMerge/>
            <w:vAlign w:val="center"/>
          </w:tcPr>
          <w:p w:rsidR="001E0411" w:rsidRPr="00E574BA" w:rsidRDefault="001E0411" w:rsidP="00E574BA">
            <w:pPr>
              <w:spacing w:line="360" w:lineRule="auto"/>
              <w:rPr>
                <w:color w:val="FF0000"/>
              </w:rPr>
            </w:pPr>
          </w:p>
        </w:tc>
        <w:tc>
          <w:tcPr>
            <w:tcW w:w="2388" w:type="dxa"/>
            <w:vAlign w:val="center"/>
          </w:tcPr>
          <w:p w:rsidR="001E0411" w:rsidRPr="00E574BA" w:rsidRDefault="001E0411" w:rsidP="00E574BA">
            <w:pPr>
              <w:spacing w:line="360" w:lineRule="auto"/>
              <w:rPr>
                <w:color w:val="FF0000"/>
              </w:rPr>
            </w:pPr>
            <w:r w:rsidRPr="00E574BA">
              <w:rPr>
                <w:rFonts w:hint="eastAsia"/>
                <w:color w:val="FF0000"/>
              </w:rPr>
              <w:t>具有良好的商业信誉和健全的财务会计制度</w:t>
            </w:r>
          </w:p>
        </w:tc>
        <w:tc>
          <w:tcPr>
            <w:tcW w:w="4536" w:type="dxa"/>
            <w:vMerge w:val="restart"/>
            <w:vAlign w:val="center"/>
          </w:tcPr>
          <w:p w:rsidR="001E0411" w:rsidRPr="00E574BA" w:rsidRDefault="001E0411" w:rsidP="00E574BA">
            <w:pPr>
              <w:spacing w:line="360" w:lineRule="auto"/>
              <w:rPr>
                <w:color w:val="FF0000"/>
              </w:rPr>
            </w:pPr>
            <w:r w:rsidRPr="00E574BA">
              <w:rPr>
                <w:rFonts w:hint="eastAsia"/>
                <w:color w:val="FF0000"/>
              </w:rPr>
              <w:t>供应商提供诚信声明</w:t>
            </w:r>
          </w:p>
        </w:tc>
      </w:tr>
      <w:tr w:rsidR="001E0411" w:rsidRPr="00E574BA" w:rsidTr="00E574BA">
        <w:trPr>
          <w:cantSplit/>
          <w:trHeight w:val="428"/>
        </w:trPr>
        <w:tc>
          <w:tcPr>
            <w:tcW w:w="828" w:type="dxa"/>
            <w:vMerge/>
            <w:vAlign w:val="center"/>
          </w:tcPr>
          <w:p w:rsidR="001E0411" w:rsidRPr="00E574BA" w:rsidRDefault="001E0411" w:rsidP="00E574BA">
            <w:pPr>
              <w:spacing w:line="360" w:lineRule="auto"/>
              <w:rPr>
                <w:color w:val="FF0000"/>
              </w:rPr>
            </w:pPr>
          </w:p>
        </w:tc>
        <w:tc>
          <w:tcPr>
            <w:tcW w:w="720" w:type="dxa"/>
            <w:vMerge/>
            <w:vAlign w:val="center"/>
          </w:tcPr>
          <w:p w:rsidR="001E0411" w:rsidRPr="00E574BA" w:rsidRDefault="001E0411" w:rsidP="00E574BA">
            <w:pPr>
              <w:spacing w:line="360" w:lineRule="auto"/>
              <w:rPr>
                <w:color w:val="FF0000"/>
              </w:rPr>
            </w:pPr>
          </w:p>
        </w:tc>
        <w:tc>
          <w:tcPr>
            <w:tcW w:w="2388" w:type="dxa"/>
            <w:vAlign w:val="center"/>
          </w:tcPr>
          <w:p w:rsidR="001E0411" w:rsidRPr="00E574BA" w:rsidRDefault="001E0411" w:rsidP="00E574BA">
            <w:pPr>
              <w:spacing w:line="360" w:lineRule="auto"/>
              <w:rPr>
                <w:color w:val="FF0000"/>
              </w:rPr>
            </w:pPr>
            <w:r w:rsidRPr="00E574BA">
              <w:rPr>
                <w:rFonts w:hint="eastAsia"/>
                <w:color w:val="FF0000"/>
              </w:rPr>
              <w:t>具有履行合同所必需的设备和专业技术能力</w:t>
            </w:r>
          </w:p>
        </w:tc>
        <w:tc>
          <w:tcPr>
            <w:tcW w:w="4536" w:type="dxa"/>
            <w:vMerge/>
            <w:vAlign w:val="center"/>
          </w:tcPr>
          <w:p w:rsidR="001E0411" w:rsidRPr="00E574BA" w:rsidRDefault="001E0411" w:rsidP="00E574BA">
            <w:pPr>
              <w:spacing w:line="360" w:lineRule="auto"/>
              <w:rPr>
                <w:color w:val="FF0000"/>
              </w:rPr>
            </w:pPr>
          </w:p>
        </w:tc>
      </w:tr>
      <w:tr w:rsidR="001E0411" w:rsidRPr="00E574BA" w:rsidTr="00E574BA">
        <w:trPr>
          <w:cantSplit/>
          <w:trHeight w:val="378"/>
        </w:trPr>
        <w:tc>
          <w:tcPr>
            <w:tcW w:w="828" w:type="dxa"/>
            <w:vMerge/>
            <w:vAlign w:val="center"/>
          </w:tcPr>
          <w:p w:rsidR="001E0411" w:rsidRPr="00E574BA" w:rsidRDefault="001E0411" w:rsidP="00E574BA">
            <w:pPr>
              <w:spacing w:line="360" w:lineRule="auto"/>
              <w:rPr>
                <w:color w:val="FF0000"/>
              </w:rPr>
            </w:pPr>
          </w:p>
        </w:tc>
        <w:tc>
          <w:tcPr>
            <w:tcW w:w="720" w:type="dxa"/>
            <w:vMerge/>
            <w:vAlign w:val="center"/>
          </w:tcPr>
          <w:p w:rsidR="001E0411" w:rsidRPr="00E574BA" w:rsidRDefault="001E0411" w:rsidP="00E574BA">
            <w:pPr>
              <w:spacing w:line="360" w:lineRule="auto"/>
              <w:rPr>
                <w:color w:val="FF0000"/>
              </w:rPr>
            </w:pPr>
          </w:p>
        </w:tc>
        <w:tc>
          <w:tcPr>
            <w:tcW w:w="2388" w:type="dxa"/>
            <w:vAlign w:val="center"/>
          </w:tcPr>
          <w:p w:rsidR="001E0411" w:rsidRPr="00E574BA" w:rsidRDefault="001E0411" w:rsidP="00E574BA">
            <w:pPr>
              <w:spacing w:line="360" w:lineRule="auto"/>
              <w:rPr>
                <w:color w:val="FF0000"/>
              </w:rPr>
            </w:pPr>
            <w:r w:rsidRPr="00E574BA">
              <w:rPr>
                <w:rFonts w:hint="eastAsia"/>
                <w:color w:val="FF0000"/>
              </w:rPr>
              <w:t>有依法缴纳税收和社会保障金的良好记录</w:t>
            </w:r>
          </w:p>
        </w:tc>
        <w:tc>
          <w:tcPr>
            <w:tcW w:w="4536" w:type="dxa"/>
            <w:vMerge/>
            <w:vAlign w:val="center"/>
          </w:tcPr>
          <w:p w:rsidR="001E0411" w:rsidRPr="00E574BA" w:rsidRDefault="001E0411" w:rsidP="00E574BA">
            <w:pPr>
              <w:spacing w:line="360" w:lineRule="auto"/>
              <w:rPr>
                <w:color w:val="FF0000"/>
              </w:rPr>
            </w:pPr>
          </w:p>
        </w:tc>
      </w:tr>
      <w:tr w:rsidR="001E0411" w:rsidRPr="00E574BA" w:rsidTr="00E574BA">
        <w:trPr>
          <w:cantSplit/>
          <w:trHeight w:val="378"/>
        </w:trPr>
        <w:tc>
          <w:tcPr>
            <w:tcW w:w="828" w:type="dxa"/>
            <w:vMerge/>
            <w:vAlign w:val="center"/>
          </w:tcPr>
          <w:p w:rsidR="001E0411" w:rsidRPr="00E574BA" w:rsidRDefault="001E0411" w:rsidP="00E574BA">
            <w:pPr>
              <w:spacing w:line="360" w:lineRule="auto"/>
              <w:rPr>
                <w:color w:val="FF0000"/>
              </w:rPr>
            </w:pPr>
          </w:p>
        </w:tc>
        <w:tc>
          <w:tcPr>
            <w:tcW w:w="720" w:type="dxa"/>
            <w:vMerge/>
            <w:vAlign w:val="center"/>
          </w:tcPr>
          <w:p w:rsidR="001E0411" w:rsidRPr="00E574BA" w:rsidRDefault="001E0411" w:rsidP="00E574BA">
            <w:pPr>
              <w:spacing w:line="360" w:lineRule="auto"/>
              <w:rPr>
                <w:color w:val="FF0000"/>
              </w:rPr>
            </w:pPr>
          </w:p>
        </w:tc>
        <w:tc>
          <w:tcPr>
            <w:tcW w:w="2388" w:type="dxa"/>
            <w:vAlign w:val="center"/>
          </w:tcPr>
          <w:p w:rsidR="001E0411" w:rsidRPr="00E574BA" w:rsidRDefault="001E0411" w:rsidP="00E574BA">
            <w:pPr>
              <w:spacing w:line="360" w:lineRule="auto"/>
              <w:rPr>
                <w:color w:val="FF0000"/>
              </w:rPr>
            </w:pPr>
            <w:r w:rsidRPr="00E574BA">
              <w:rPr>
                <w:rFonts w:hint="eastAsia"/>
                <w:color w:val="FF0000"/>
              </w:rPr>
              <w:t>参加政府采购活动前三年内，在经营活动中没有重大违法记录</w:t>
            </w:r>
          </w:p>
        </w:tc>
        <w:tc>
          <w:tcPr>
            <w:tcW w:w="4536" w:type="dxa"/>
            <w:vMerge/>
            <w:vAlign w:val="center"/>
          </w:tcPr>
          <w:p w:rsidR="001E0411" w:rsidRPr="00E574BA" w:rsidRDefault="001E0411" w:rsidP="00E574BA">
            <w:pPr>
              <w:spacing w:line="360" w:lineRule="auto"/>
              <w:rPr>
                <w:color w:val="FF0000"/>
              </w:rPr>
            </w:pPr>
          </w:p>
        </w:tc>
      </w:tr>
      <w:tr w:rsidR="001E0411" w:rsidRPr="00E574BA" w:rsidTr="00E574BA">
        <w:trPr>
          <w:cantSplit/>
          <w:trHeight w:val="378"/>
        </w:trPr>
        <w:tc>
          <w:tcPr>
            <w:tcW w:w="828" w:type="dxa"/>
            <w:vMerge/>
            <w:vAlign w:val="center"/>
          </w:tcPr>
          <w:p w:rsidR="001E0411" w:rsidRPr="00E574BA" w:rsidRDefault="001E0411" w:rsidP="00E574BA">
            <w:pPr>
              <w:spacing w:line="360" w:lineRule="auto"/>
              <w:rPr>
                <w:color w:val="FF0000"/>
              </w:rPr>
            </w:pPr>
          </w:p>
        </w:tc>
        <w:tc>
          <w:tcPr>
            <w:tcW w:w="720" w:type="dxa"/>
            <w:vMerge/>
            <w:vAlign w:val="center"/>
          </w:tcPr>
          <w:p w:rsidR="001E0411" w:rsidRPr="00E574BA" w:rsidRDefault="001E0411" w:rsidP="00E574BA">
            <w:pPr>
              <w:spacing w:line="360" w:lineRule="auto"/>
              <w:rPr>
                <w:color w:val="FF0000"/>
              </w:rPr>
            </w:pPr>
          </w:p>
        </w:tc>
        <w:tc>
          <w:tcPr>
            <w:tcW w:w="2388" w:type="dxa"/>
            <w:vAlign w:val="center"/>
          </w:tcPr>
          <w:p w:rsidR="001E0411" w:rsidRPr="00E574BA" w:rsidRDefault="001E0411" w:rsidP="00E574BA">
            <w:pPr>
              <w:spacing w:line="360" w:lineRule="auto"/>
              <w:rPr>
                <w:color w:val="FF0000"/>
              </w:rPr>
            </w:pPr>
            <w:r w:rsidRPr="00E574BA">
              <w:rPr>
                <w:rFonts w:hint="eastAsia"/>
                <w:color w:val="FF0000"/>
              </w:rPr>
              <w:t>法律、行政法规规定的其他条件</w:t>
            </w:r>
          </w:p>
        </w:tc>
        <w:tc>
          <w:tcPr>
            <w:tcW w:w="4536" w:type="dxa"/>
            <w:vMerge/>
            <w:vAlign w:val="center"/>
          </w:tcPr>
          <w:p w:rsidR="001E0411" w:rsidRPr="00E574BA" w:rsidRDefault="001E0411" w:rsidP="00E574BA">
            <w:pPr>
              <w:spacing w:line="360" w:lineRule="auto"/>
              <w:rPr>
                <w:color w:val="FF0000"/>
              </w:rPr>
            </w:pPr>
          </w:p>
        </w:tc>
      </w:tr>
      <w:tr w:rsidR="001E0411" w:rsidRPr="00E574BA" w:rsidTr="00E574BA">
        <w:trPr>
          <w:cantSplit/>
          <w:trHeight w:val="375"/>
        </w:trPr>
        <w:tc>
          <w:tcPr>
            <w:tcW w:w="828" w:type="dxa"/>
            <w:vAlign w:val="center"/>
          </w:tcPr>
          <w:p w:rsidR="001E0411" w:rsidRPr="00E574BA" w:rsidRDefault="001E0411" w:rsidP="00E574BA">
            <w:pPr>
              <w:spacing w:line="360" w:lineRule="auto"/>
              <w:rPr>
                <w:color w:val="FF0000"/>
              </w:rPr>
            </w:pPr>
            <w:r w:rsidRPr="00E574BA">
              <w:rPr>
                <w:rFonts w:hint="eastAsia"/>
                <w:color w:val="FF0000"/>
              </w:rPr>
              <w:t>2</w:t>
            </w:r>
          </w:p>
        </w:tc>
        <w:tc>
          <w:tcPr>
            <w:tcW w:w="3108" w:type="dxa"/>
            <w:gridSpan w:val="2"/>
            <w:vAlign w:val="center"/>
          </w:tcPr>
          <w:p w:rsidR="001E0411" w:rsidRPr="00E574BA" w:rsidRDefault="001E0411" w:rsidP="00E574BA">
            <w:pPr>
              <w:spacing w:line="360" w:lineRule="auto"/>
              <w:rPr>
                <w:color w:val="FF0000"/>
              </w:rPr>
            </w:pPr>
            <w:r w:rsidRPr="00E574BA">
              <w:rPr>
                <w:rFonts w:hint="eastAsia"/>
                <w:color w:val="FF0000"/>
              </w:rPr>
              <w:t>特定资格条件</w:t>
            </w:r>
          </w:p>
        </w:tc>
        <w:tc>
          <w:tcPr>
            <w:tcW w:w="4536" w:type="dxa"/>
            <w:vAlign w:val="center"/>
          </w:tcPr>
          <w:p w:rsidR="001E0411" w:rsidRPr="00E574BA" w:rsidRDefault="001E0411" w:rsidP="00E574BA">
            <w:pPr>
              <w:spacing w:line="360" w:lineRule="auto"/>
              <w:rPr>
                <w:color w:val="FF0000"/>
              </w:rPr>
            </w:pPr>
            <w:r w:rsidRPr="00E574BA">
              <w:rPr>
                <w:rFonts w:hint="eastAsia"/>
                <w:color w:val="FF0000"/>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7" w:name="_Toc414998245"/>
      <w:bookmarkStart w:id="48" w:name="_Toc458697742"/>
    </w:p>
    <w:p w:rsidR="001E0411" w:rsidRPr="00746BAF" w:rsidRDefault="001E0411" w:rsidP="001E0411">
      <w:pPr>
        <w:spacing w:line="360" w:lineRule="auto"/>
        <w:ind w:firstLineChars="200" w:firstLine="420"/>
        <w:rPr>
          <w:rFonts w:ascii="黑体" w:eastAsia="黑体" w:hAnsi="黑体"/>
        </w:rPr>
      </w:pPr>
      <w:r w:rsidRPr="00746BAF">
        <w:rPr>
          <w:rFonts w:ascii="黑体" w:eastAsia="黑体" w:hAnsi="黑体" w:hint="eastAsia"/>
        </w:rPr>
        <w:t>二、评审标准</w:t>
      </w:r>
      <w:bookmarkEnd w:id="47"/>
      <w:bookmarkEnd w:id="48"/>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
        <w:gridCol w:w="465"/>
        <w:gridCol w:w="1459"/>
        <w:gridCol w:w="909"/>
        <w:gridCol w:w="3976"/>
        <w:gridCol w:w="2439"/>
      </w:tblGrid>
      <w:tr w:rsidR="006A2EAE" w:rsidRPr="00F06131" w:rsidTr="004406D1">
        <w:trPr>
          <w:jc w:val="center"/>
        </w:trPr>
        <w:tc>
          <w:tcPr>
            <w:tcW w:w="437" w:type="pct"/>
            <w:gridSpan w:val="2"/>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jc w:val="center"/>
              <w:rPr>
                <w:rFonts w:ascii="方正仿宋_GBK" w:eastAsia="方正仿宋_GBK" w:hAnsi="宋体"/>
                <w:b/>
                <w:bCs/>
                <w:color w:val="FF0000"/>
                <w:szCs w:val="21"/>
              </w:rPr>
            </w:pPr>
            <w:r w:rsidRPr="00F06131">
              <w:rPr>
                <w:rFonts w:ascii="方正仿宋_GBK" w:eastAsia="方正仿宋_GBK" w:hAnsi="宋体" w:cs="方正仿宋_GBK" w:hint="eastAsia"/>
                <w:b/>
                <w:bCs/>
                <w:color w:val="FF0000"/>
                <w:szCs w:val="21"/>
              </w:rPr>
              <w:t>序号</w:t>
            </w:r>
          </w:p>
        </w:tc>
        <w:tc>
          <w:tcPr>
            <w:tcW w:w="758"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jc w:val="center"/>
              <w:rPr>
                <w:rFonts w:ascii="方正仿宋_GBK" w:eastAsia="方正仿宋_GBK" w:hAnsi="宋体"/>
                <w:b/>
                <w:bCs/>
                <w:color w:val="FF0000"/>
                <w:szCs w:val="21"/>
              </w:rPr>
            </w:pPr>
            <w:r w:rsidRPr="00F06131">
              <w:rPr>
                <w:rFonts w:ascii="方正仿宋_GBK" w:eastAsia="方正仿宋_GBK" w:hAnsi="宋体" w:cs="方正仿宋_GBK" w:hint="eastAsia"/>
                <w:b/>
                <w:bCs/>
                <w:color w:val="FF0000"/>
                <w:szCs w:val="21"/>
              </w:rPr>
              <w:t>评分因素</w:t>
            </w:r>
          </w:p>
          <w:p w:rsidR="006A2EAE" w:rsidRPr="00F06131" w:rsidRDefault="006A2EAE" w:rsidP="00E574BA">
            <w:pPr>
              <w:spacing w:line="240" w:lineRule="atLeast"/>
              <w:ind w:firstLine="28"/>
              <w:jc w:val="center"/>
              <w:rPr>
                <w:rFonts w:ascii="方正仿宋_GBK" w:eastAsia="方正仿宋_GBK" w:hAnsi="宋体"/>
                <w:b/>
                <w:bCs/>
                <w:color w:val="FF0000"/>
                <w:szCs w:val="21"/>
              </w:rPr>
            </w:pPr>
            <w:r w:rsidRPr="00F06131">
              <w:rPr>
                <w:rFonts w:ascii="方正仿宋_GBK" w:eastAsia="方正仿宋_GBK" w:hAnsi="宋体" w:cs="方正仿宋_GBK" w:hint="eastAsia"/>
                <w:b/>
                <w:bCs/>
                <w:color w:val="FF0000"/>
                <w:szCs w:val="21"/>
              </w:rPr>
              <w:t>及权重</w:t>
            </w:r>
          </w:p>
        </w:tc>
        <w:tc>
          <w:tcPr>
            <w:tcW w:w="472"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jc w:val="center"/>
              <w:rPr>
                <w:rFonts w:ascii="方正仿宋_GBK" w:eastAsia="方正仿宋_GBK" w:hAnsi="宋体"/>
                <w:b/>
                <w:bCs/>
                <w:color w:val="FF0000"/>
                <w:szCs w:val="21"/>
              </w:rPr>
            </w:pPr>
            <w:r w:rsidRPr="00F06131">
              <w:rPr>
                <w:rFonts w:ascii="方正仿宋_GBK" w:eastAsia="方正仿宋_GBK" w:hAnsi="宋体" w:cs="方正仿宋_GBK" w:hint="eastAsia"/>
                <w:b/>
                <w:bCs/>
                <w:color w:val="FF0000"/>
                <w:szCs w:val="21"/>
              </w:rPr>
              <w:t>分值</w:t>
            </w:r>
          </w:p>
        </w:tc>
        <w:tc>
          <w:tcPr>
            <w:tcW w:w="2065"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jc w:val="center"/>
              <w:rPr>
                <w:rFonts w:ascii="方正仿宋_GBK" w:eastAsia="方正仿宋_GBK" w:hAnsi="宋体"/>
                <w:b/>
                <w:bCs/>
                <w:color w:val="FF0000"/>
                <w:szCs w:val="21"/>
              </w:rPr>
            </w:pPr>
            <w:r w:rsidRPr="00F06131">
              <w:rPr>
                <w:rFonts w:ascii="方正仿宋_GBK" w:eastAsia="方正仿宋_GBK" w:hAnsi="宋体" w:cs="方正仿宋_GBK" w:hint="eastAsia"/>
                <w:b/>
                <w:bCs/>
                <w:color w:val="FF0000"/>
                <w:szCs w:val="21"/>
              </w:rPr>
              <w:t>评分标准</w:t>
            </w:r>
          </w:p>
        </w:tc>
        <w:tc>
          <w:tcPr>
            <w:tcW w:w="1267"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pStyle w:val="ad"/>
              <w:spacing w:before="0" w:after="0" w:line="240" w:lineRule="atLeast"/>
              <w:rPr>
                <w:rFonts w:ascii="方正仿宋_GBK" w:eastAsia="方正仿宋_GBK" w:hAnsi="宋体"/>
                <w:color w:val="FF0000"/>
                <w:sz w:val="21"/>
                <w:szCs w:val="21"/>
              </w:rPr>
            </w:pPr>
            <w:r w:rsidRPr="00F06131">
              <w:rPr>
                <w:rFonts w:ascii="方正仿宋_GBK" w:eastAsia="方正仿宋_GBK" w:hAnsi="宋体" w:cs="方正仿宋_GBK" w:hint="eastAsia"/>
                <w:color w:val="FF0000"/>
                <w:sz w:val="21"/>
                <w:szCs w:val="21"/>
              </w:rPr>
              <w:t>说明</w:t>
            </w:r>
          </w:p>
        </w:tc>
      </w:tr>
      <w:tr w:rsidR="006A2EAE" w:rsidRPr="00F06131" w:rsidTr="004406D1">
        <w:trPr>
          <w:jc w:val="center"/>
        </w:trPr>
        <w:tc>
          <w:tcPr>
            <w:tcW w:w="437" w:type="pct"/>
            <w:gridSpan w:val="2"/>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jc w:val="center"/>
              <w:rPr>
                <w:rFonts w:ascii="方正仿宋_GBK" w:eastAsia="方正仿宋_GBK" w:hAnsi="宋体" w:cs="方正仿宋_GBK"/>
                <w:color w:val="FF0000"/>
                <w:szCs w:val="21"/>
              </w:rPr>
            </w:pPr>
            <w:r w:rsidRPr="00F06131">
              <w:rPr>
                <w:rFonts w:ascii="方正仿宋_GBK" w:eastAsia="方正仿宋_GBK" w:hAnsi="宋体" w:cs="方正仿宋_GBK"/>
                <w:color w:val="FF0000"/>
                <w:szCs w:val="21"/>
              </w:rPr>
              <w:t>1</w:t>
            </w:r>
          </w:p>
        </w:tc>
        <w:tc>
          <w:tcPr>
            <w:tcW w:w="758"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jc w:val="center"/>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投标报价</w:t>
            </w:r>
          </w:p>
          <w:p w:rsidR="006A2EAE" w:rsidRPr="00F06131" w:rsidRDefault="006A2EAE" w:rsidP="00E574BA">
            <w:pPr>
              <w:spacing w:line="240" w:lineRule="atLeast"/>
              <w:ind w:firstLine="28"/>
              <w:jc w:val="center"/>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w:t>
            </w:r>
            <w:r w:rsidRPr="00F06131">
              <w:rPr>
                <w:rFonts w:ascii="方正仿宋_GBK" w:eastAsia="方正仿宋_GBK" w:hAnsi="宋体" w:cs="方正仿宋_GBK"/>
                <w:color w:val="FF0000"/>
                <w:szCs w:val="21"/>
              </w:rPr>
              <w:t>50%</w:t>
            </w:r>
            <w:r w:rsidRPr="00F06131">
              <w:rPr>
                <w:rFonts w:ascii="方正仿宋_GBK" w:eastAsia="方正仿宋_GBK" w:hAnsi="宋体" w:cs="方正仿宋_GBK" w:hint="eastAsia"/>
                <w:color w:val="FF0000"/>
                <w:szCs w:val="21"/>
              </w:rPr>
              <w:t>）</w:t>
            </w:r>
          </w:p>
        </w:tc>
        <w:tc>
          <w:tcPr>
            <w:tcW w:w="472"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jc w:val="center"/>
              <w:rPr>
                <w:rFonts w:ascii="方正仿宋_GBK" w:eastAsia="方正仿宋_GBK" w:hAnsi="宋体" w:cs="方正仿宋_GBK"/>
                <w:color w:val="FF0000"/>
                <w:szCs w:val="21"/>
              </w:rPr>
            </w:pPr>
            <w:r w:rsidRPr="00F06131">
              <w:rPr>
                <w:rFonts w:ascii="方正仿宋_GBK" w:eastAsia="方正仿宋_GBK" w:hAnsi="宋体" w:cs="方正仿宋_GBK"/>
                <w:color w:val="FF0000"/>
                <w:szCs w:val="21"/>
              </w:rPr>
              <w:t>50</w:t>
            </w:r>
            <w:r w:rsidRPr="00F06131">
              <w:rPr>
                <w:rFonts w:ascii="方正仿宋_GBK" w:eastAsia="方正仿宋_GBK" w:hAnsi="宋体" w:cs="方正仿宋_GBK" w:hint="eastAsia"/>
                <w:color w:val="FF0000"/>
                <w:szCs w:val="21"/>
              </w:rPr>
              <w:t>分</w:t>
            </w:r>
          </w:p>
        </w:tc>
        <w:tc>
          <w:tcPr>
            <w:tcW w:w="2065"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有效的投标报价中的最低价为评标基准价，按照下列公式计算每个投标人的投标价格得分。</w:t>
            </w:r>
          </w:p>
          <w:p w:rsidR="006A2EAE" w:rsidRPr="00F06131" w:rsidRDefault="006A2EAE" w:rsidP="00E574BA">
            <w:pPr>
              <w:spacing w:line="240" w:lineRule="atLeast"/>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投标报价得分＝（评标基准价</w:t>
            </w:r>
            <w:r w:rsidRPr="00F06131">
              <w:rPr>
                <w:rFonts w:ascii="方正仿宋_GBK" w:eastAsia="方正仿宋_GBK" w:hAnsi="宋体" w:cs="方正仿宋_GBK"/>
                <w:color w:val="FF0000"/>
                <w:szCs w:val="21"/>
              </w:rPr>
              <w:t>/</w:t>
            </w:r>
            <w:r w:rsidRPr="00F06131">
              <w:rPr>
                <w:rFonts w:ascii="方正仿宋_GBK" w:eastAsia="方正仿宋_GBK" w:hAnsi="宋体" w:cs="方正仿宋_GBK" w:hint="eastAsia"/>
                <w:color w:val="FF0000"/>
                <w:szCs w:val="21"/>
              </w:rPr>
              <w:t>投标报价）×价格权重×</w:t>
            </w:r>
            <w:r w:rsidRPr="00F06131">
              <w:rPr>
                <w:rFonts w:ascii="方正仿宋_GBK" w:eastAsia="方正仿宋_GBK" w:hAnsi="宋体" w:cs="方正仿宋_GBK"/>
                <w:color w:val="FF0000"/>
                <w:szCs w:val="21"/>
              </w:rPr>
              <w:t>100</w:t>
            </w:r>
            <w:r w:rsidRPr="00F06131">
              <w:rPr>
                <w:rFonts w:ascii="方正仿宋_GBK" w:eastAsia="方正仿宋_GBK" w:hAnsi="宋体" w:cs="方正仿宋_GBK" w:hint="eastAsia"/>
                <w:color w:val="FF0000"/>
                <w:szCs w:val="21"/>
              </w:rPr>
              <w:t>。</w:t>
            </w:r>
          </w:p>
        </w:tc>
        <w:tc>
          <w:tcPr>
            <w:tcW w:w="1267"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left="-38"/>
              <w:rPr>
                <w:rFonts w:ascii="方正仿宋_GBK" w:eastAsia="方正仿宋_GBK" w:hAnsi="宋体"/>
                <w:color w:val="FF0000"/>
                <w:szCs w:val="21"/>
              </w:rPr>
            </w:pPr>
          </w:p>
        </w:tc>
      </w:tr>
      <w:tr w:rsidR="006A2EAE" w:rsidRPr="00F06131" w:rsidTr="004406D1">
        <w:trPr>
          <w:jc w:val="center"/>
        </w:trPr>
        <w:tc>
          <w:tcPr>
            <w:tcW w:w="437" w:type="pct"/>
            <w:gridSpan w:val="2"/>
            <w:vMerge w:val="restar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jc w:val="center"/>
              <w:rPr>
                <w:rFonts w:ascii="方正仿宋_GBK" w:eastAsia="方正仿宋_GBK" w:hAnsi="宋体" w:cs="方正仿宋_GBK"/>
                <w:color w:val="FF0000"/>
                <w:szCs w:val="21"/>
              </w:rPr>
            </w:pPr>
            <w:r w:rsidRPr="00F06131">
              <w:rPr>
                <w:rFonts w:ascii="方正仿宋_GBK" w:eastAsia="方正仿宋_GBK" w:hAnsi="宋体" w:cs="方正仿宋_GBK"/>
                <w:color w:val="FF0000"/>
                <w:szCs w:val="21"/>
              </w:rPr>
              <w:t>2</w:t>
            </w: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jc w:val="center"/>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技术部分</w:t>
            </w:r>
          </w:p>
          <w:p w:rsidR="006A2EAE" w:rsidRPr="00F06131" w:rsidRDefault="006A2EAE" w:rsidP="00E574BA">
            <w:pPr>
              <w:spacing w:line="240" w:lineRule="atLeast"/>
              <w:ind w:firstLine="28"/>
              <w:jc w:val="center"/>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w:t>
            </w:r>
            <w:r w:rsidRPr="00F06131">
              <w:rPr>
                <w:rFonts w:ascii="方正仿宋_GBK" w:eastAsia="方正仿宋_GBK" w:hAnsi="宋体" w:cs="方正仿宋_GBK"/>
                <w:color w:val="FF0000"/>
                <w:szCs w:val="21"/>
              </w:rPr>
              <w:t>30%</w:t>
            </w:r>
            <w:r w:rsidRPr="00F06131">
              <w:rPr>
                <w:rFonts w:ascii="方正仿宋_GBK" w:eastAsia="方正仿宋_GBK" w:hAnsi="宋体" w:cs="方正仿宋_GBK" w:hint="eastAsia"/>
                <w:color w:val="FF0000"/>
                <w:szCs w:val="21"/>
              </w:rPr>
              <w:t>）</w:t>
            </w: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jc w:val="center"/>
              <w:rPr>
                <w:rFonts w:ascii="方正仿宋_GBK" w:eastAsia="方正仿宋_GBK" w:hAnsi="宋体" w:cs="方正仿宋_GBK"/>
                <w:color w:val="FF0000"/>
                <w:szCs w:val="21"/>
              </w:rPr>
            </w:pPr>
            <w:r w:rsidRPr="00F06131">
              <w:rPr>
                <w:rFonts w:ascii="方正仿宋_GBK" w:eastAsia="方正仿宋_GBK" w:hAnsi="宋体" w:cs="方正仿宋_GBK"/>
                <w:color w:val="FF0000"/>
                <w:szCs w:val="21"/>
              </w:rPr>
              <w:t>30</w:t>
            </w:r>
          </w:p>
        </w:tc>
        <w:tc>
          <w:tcPr>
            <w:tcW w:w="2065"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rPr>
                <w:rFonts w:ascii="方正仿宋_GBK" w:eastAsia="方正仿宋_GBK" w:hAnsi="宋体"/>
                <w:color w:val="FF0000"/>
                <w:szCs w:val="21"/>
              </w:rPr>
            </w:pPr>
            <w:r w:rsidRPr="00F06131">
              <w:rPr>
                <w:rFonts w:ascii="方正仿宋_GBK" w:eastAsia="方正仿宋_GBK" w:hAnsi="宋体" w:cs="方正仿宋_GBK"/>
                <w:color w:val="FF0000"/>
                <w:szCs w:val="21"/>
              </w:rPr>
              <w:t>A</w:t>
            </w:r>
            <w:r w:rsidRPr="00F06131">
              <w:rPr>
                <w:rFonts w:ascii="方正仿宋_GBK" w:eastAsia="方正仿宋_GBK" w:hAnsi="宋体" w:cs="方正仿宋_GBK" w:hint="eastAsia"/>
                <w:color w:val="FF0000"/>
                <w:szCs w:val="21"/>
              </w:rPr>
              <w:t>起评分：</w:t>
            </w:r>
          </w:p>
          <w:p w:rsidR="006A2EAE" w:rsidRPr="00F06131" w:rsidRDefault="006A2EAE" w:rsidP="00E574BA">
            <w:pPr>
              <w:spacing w:line="240" w:lineRule="atLeast"/>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有效投标人的起评分为</w:t>
            </w:r>
            <w:r w:rsidRPr="00F06131">
              <w:rPr>
                <w:rFonts w:ascii="方正仿宋_GBK" w:eastAsia="方正仿宋_GBK" w:hAnsi="宋体" w:cs="方正仿宋_GBK"/>
                <w:color w:val="FF0000"/>
                <w:szCs w:val="21"/>
              </w:rPr>
              <w:t>20</w:t>
            </w:r>
            <w:r w:rsidRPr="00F06131">
              <w:rPr>
                <w:rFonts w:ascii="方正仿宋_GBK" w:eastAsia="方正仿宋_GBK" w:hAnsi="宋体" w:cs="方正仿宋_GBK" w:hint="eastAsia"/>
                <w:color w:val="FF0000"/>
                <w:szCs w:val="21"/>
              </w:rPr>
              <w:t>分。</w:t>
            </w:r>
          </w:p>
        </w:tc>
        <w:tc>
          <w:tcPr>
            <w:tcW w:w="1267" w:type="pct"/>
            <w:vMerge w:val="restar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带★号标注的部分应提供技术支撑资料，技术支撑资料除招标文件中明确的资料外，还可以是产品技术规格白皮书、对外宣传的印刷资料、检测机构出具的检测报告或评审专家认为可以证明满足的材料。</w:t>
            </w:r>
          </w:p>
        </w:tc>
      </w:tr>
      <w:tr w:rsidR="006A2EAE" w:rsidRPr="00F06131" w:rsidTr="004406D1">
        <w:trPr>
          <w:jc w:val="center"/>
        </w:trPr>
        <w:tc>
          <w:tcPr>
            <w:tcW w:w="437" w:type="pct"/>
            <w:gridSpan w:val="2"/>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758"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2065"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rPr>
                <w:rFonts w:ascii="方正仿宋_GBK" w:eastAsia="方正仿宋_GBK" w:hAnsi="宋体"/>
                <w:color w:val="FF0000"/>
                <w:szCs w:val="21"/>
              </w:rPr>
            </w:pPr>
            <w:r w:rsidRPr="00F06131">
              <w:rPr>
                <w:rFonts w:ascii="方正仿宋_GBK" w:eastAsia="方正仿宋_GBK" w:hAnsi="宋体" w:cs="方正仿宋_GBK"/>
                <w:color w:val="FF0000"/>
                <w:szCs w:val="21"/>
              </w:rPr>
              <w:t>B</w:t>
            </w:r>
            <w:r w:rsidRPr="00F06131">
              <w:rPr>
                <w:rFonts w:ascii="方正仿宋_GBK" w:eastAsia="方正仿宋_GBK" w:hAnsi="宋体" w:cs="方正仿宋_GBK" w:hint="eastAsia"/>
                <w:color w:val="FF0000"/>
                <w:szCs w:val="21"/>
              </w:rPr>
              <w:t>加分条款：</w:t>
            </w:r>
          </w:p>
          <w:p w:rsidR="006A2EAE" w:rsidRPr="00F06131" w:rsidRDefault="006A2EAE" w:rsidP="00E574BA">
            <w:pPr>
              <w:spacing w:line="240" w:lineRule="atLeast"/>
              <w:rPr>
                <w:rFonts w:ascii="方正仿宋_GBK" w:eastAsia="方正仿宋_GBK" w:hAnsi="宋体"/>
                <w:color w:val="FF0000"/>
                <w:szCs w:val="21"/>
              </w:rPr>
            </w:pPr>
            <w:r w:rsidRPr="00F06131">
              <w:rPr>
                <w:rFonts w:ascii="方正仿宋_GBK" w:eastAsia="方正仿宋_GBK" w:hAnsi="宋体" w:cs="方正仿宋_GBK"/>
                <w:color w:val="FF0000"/>
                <w:szCs w:val="21"/>
              </w:rPr>
              <w:t>1</w:t>
            </w:r>
            <w:r w:rsidRPr="00F06131">
              <w:rPr>
                <w:rFonts w:ascii="方正仿宋_GBK" w:eastAsia="方正仿宋_GBK" w:hAnsi="宋体" w:cs="方正仿宋_GBK" w:hint="eastAsia"/>
                <w:color w:val="FF0000"/>
                <w:szCs w:val="21"/>
              </w:rPr>
              <w:t>．投标货物相应技术参数高于招标货物重要技术参数（技术需求中带★号标注的部分）要求的每条可加</w:t>
            </w:r>
            <w:r w:rsidRPr="00F06131">
              <w:rPr>
                <w:rFonts w:ascii="方正仿宋_GBK" w:eastAsia="方正仿宋_GBK" w:hAnsi="宋体" w:cs="方正仿宋_GBK"/>
                <w:color w:val="FF0000"/>
                <w:szCs w:val="21"/>
              </w:rPr>
              <w:t>0.5</w:t>
            </w:r>
            <w:r w:rsidRPr="00F06131">
              <w:rPr>
                <w:rFonts w:ascii="方正仿宋_GBK" w:eastAsia="方正仿宋_GBK" w:hAnsi="宋体" w:cs="方正仿宋_GBK" w:hint="eastAsia"/>
                <w:color w:val="FF0000"/>
                <w:szCs w:val="21"/>
              </w:rPr>
              <w:t>分。</w:t>
            </w:r>
          </w:p>
          <w:p w:rsidR="006A2EAE" w:rsidRPr="00F06131" w:rsidRDefault="006A2EAE" w:rsidP="00E574BA">
            <w:pPr>
              <w:spacing w:line="240" w:lineRule="atLeast"/>
              <w:rPr>
                <w:rFonts w:ascii="方正仿宋_GBK" w:eastAsia="方正仿宋_GBK" w:hAnsi="宋体"/>
                <w:color w:val="FF0000"/>
                <w:szCs w:val="21"/>
              </w:rPr>
            </w:pPr>
            <w:r w:rsidRPr="00F06131">
              <w:rPr>
                <w:rFonts w:ascii="方正仿宋_GBK" w:eastAsia="方正仿宋_GBK" w:hAnsi="宋体" w:cs="方正仿宋_GBK"/>
                <w:color w:val="FF0000"/>
                <w:szCs w:val="21"/>
              </w:rPr>
              <w:t>2</w:t>
            </w:r>
            <w:r w:rsidRPr="00F06131">
              <w:rPr>
                <w:rFonts w:ascii="方正仿宋_GBK" w:eastAsia="方正仿宋_GBK" w:hAnsi="宋体" w:cs="方正仿宋_GBK" w:hint="eastAsia"/>
                <w:color w:val="FF0000"/>
                <w:szCs w:val="21"/>
              </w:rPr>
              <w:t>．一般性技术参数（非</w:t>
            </w:r>
            <w:r w:rsidRPr="00F06131">
              <w:rPr>
                <w:rFonts w:ascii="方正仿宋_GBK" w:eastAsia="方正仿宋_GBK" w:hAnsi="宋体" w:cs="方正仿宋_GBK"/>
                <w:color w:val="FF0000"/>
                <w:szCs w:val="21"/>
              </w:rPr>
              <w:t xml:space="preserve"> </w:t>
            </w:r>
            <w:r w:rsidRPr="00F06131">
              <w:rPr>
                <w:rFonts w:ascii="方正仿宋_GBK" w:eastAsia="方正仿宋_GBK" w:hAnsi="宋体" w:cs="方正仿宋_GBK" w:hint="eastAsia"/>
                <w:color w:val="FF0000"/>
                <w:szCs w:val="21"/>
              </w:rPr>
              <w:t>★</w:t>
            </w:r>
            <w:r w:rsidRPr="00F06131">
              <w:rPr>
                <w:rFonts w:ascii="宋体" w:hAnsi="宋体" w:cs="宋体"/>
                <w:color w:val="FF0000"/>
                <w:sz w:val="22"/>
                <w:szCs w:val="22"/>
              </w:rPr>
              <w:t xml:space="preserve"> </w:t>
            </w:r>
            <w:r w:rsidRPr="00F06131">
              <w:rPr>
                <w:rFonts w:ascii="方正仿宋_GBK" w:eastAsia="方正仿宋_GBK" w:hAnsi="宋体" w:cs="方正仿宋_GBK" w:hint="eastAsia"/>
                <w:color w:val="FF0000"/>
                <w:szCs w:val="21"/>
              </w:rPr>
              <w:t>号标注的部分）高于招标要求的每条可加</w:t>
            </w:r>
            <w:r w:rsidRPr="00F06131">
              <w:rPr>
                <w:rFonts w:ascii="方正仿宋_GBK" w:eastAsia="方正仿宋_GBK" w:hAnsi="宋体" w:cs="方正仿宋_GBK"/>
                <w:color w:val="FF0000"/>
                <w:szCs w:val="21"/>
              </w:rPr>
              <w:t>0.2</w:t>
            </w:r>
            <w:r w:rsidRPr="00F06131">
              <w:rPr>
                <w:rFonts w:ascii="方正仿宋_GBK" w:eastAsia="方正仿宋_GBK" w:hAnsi="宋体" w:cs="方正仿宋_GBK" w:hint="eastAsia"/>
                <w:color w:val="FF0000"/>
                <w:szCs w:val="21"/>
              </w:rPr>
              <w:t>分。</w:t>
            </w:r>
          </w:p>
          <w:p w:rsidR="006A2EAE" w:rsidRPr="00F06131" w:rsidRDefault="006A2EAE" w:rsidP="00E574BA">
            <w:pPr>
              <w:spacing w:line="240" w:lineRule="atLeast"/>
              <w:rPr>
                <w:rFonts w:ascii="方正仿宋_GBK" w:eastAsia="方正仿宋_GBK" w:hAnsi="宋体"/>
                <w:color w:val="FF0000"/>
                <w:szCs w:val="21"/>
              </w:rPr>
            </w:pPr>
            <w:r w:rsidRPr="00F06131">
              <w:rPr>
                <w:rFonts w:ascii="方正仿宋_GBK" w:eastAsia="方正仿宋_GBK" w:hAnsi="宋体" w:cs="方正仿宋_GBK"/>
                <w:color w:val="FF0000"/>
                <w:szCs w:val="21"/>
              </w:rPr>
              <w:t>3</w:t>
            </w:r>
            <w:r w:rsidRPr="00F06131">
              <w:rPr>
                <w:rFonts w:ascii="方正仿宋_GBK" w:eastAsia="方正仿宋_GBK" w:hAnsi="宋体" w:cs="方正仿宋_GBK" w:hint="eastAsia"/>
                <w:color w:val="FF0000"/>
                <w:szCs w:val="21"/>
              </w:rPr>
              <w:t>．以上两款总加分不超过</w:t>
            </w:r>
            <w:r w:rsidRPr="00F06131">
              <w:rPr>
                <w:rFonts w:ascii="方正仿宋_GBK" w:eastAsia="方正仿宋_GBK" w:hAnsi="宋体" w:cs="方正仿宋_GBK"/>
                <w:color w:val="FF0000"/>
                <w:szCs w:val="21"/>
              </w:rPr>
              <w:t>10</w:t>
            </w:r>
            <w:r w:rsidRPr="00F06131">
              <w:rPr>
                <w:rFonts w:ascii="方正仿宋_GBK" w:eastAsia="方正仿宋_GBK" w:hAnsi="宋体" w:cs="方正仿宋_GBK" w:hint="eastAsia"/>
                <w:color w:val="FF0000"/>
                <w:szCs w:val="21"/>
              </w:rPr>
              <w:t>分。</w:t>
            </w:r>
          </w:p>
        </w:tc>
        <w:tc>
          <w:tcPr>
            <w:tcW w:w="1267"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r>
      <w:tr w:rsidR="006A2EAE" w:rsidRPr="00F06131" w:rsidTr="004406D1">
        <w:trPr>
          <w:jc w:val="center"/>
        </w:trPr>
        <w:tc>
          <w:tcPr>
            <w:tcW w:w="437" w:type="pct"/>
            <w:gridSpan w:val="2"/>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758"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2065"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rPr>
                <w:rFonts w:ascii="方正仿宋_GBK" w:eastAsia="方正仿宋_GBK" w:hAnsi="宋体"/>
                <w:color w:val="FF0000"/>
                <w:szCs w:val="21"/>
              </w:rPr>
            </w:pPr>
            <w:r w:rsidRPr="00F06131">
              <w:rPr>
                <w:rFonts w:ascii="方正仿宋_GBK" w:eastAsia="方正仿宋_GBK" w:hAnsi="宋体" w:cs="方正仿宋_GBK"/>
                <w:color w:val="FF0000"/>
                <w:szCs w:val="21"/>
              </w:rPr>
              <w:t>C</w:t>
            </w:r>
            <w:r w:rsidRPr="00F06131">
              <w:rPr>
                <w:rFonts w:ascii="方正仿宋_GBK" w:eastAsia="方正仿宋_GBK" w:hAnsi="宋体" w:cs="方正仿宋_GBK" w:hint="eastAsia"/>
                <w:color w:val="FF0000"/>
                <w:szCs w:val="21"/>
              </w:rPr>
              <w:t>扣分条款：</w:t>
            </w:r>
          </w:p>
          <w:p w:rsidR="006A2EAE" w:rsidRPr="00F06131" w:rsidRDefault="006A2EAE" w:rsidP="00E574BA">
            <w:pPr>
              <w:spacing w:line="240" w:lineRule="atLeast"/>
              <w:rPr>
                <w:rFonts w:ascii="方正仿宋_GBK" w:eastAsia="方正仿宋_GBK" w:hAnsi="宋体"/>
                <w:color w:val="FF0000"/>
                <w:szCs w:val="21"/>
              </w:rPr>
            </w:pPr>
            <w:r w:rsidRPr="00F06131">
              <w:rPr>
                <w:rFonts w:ascii="方正仿宋_GBK" w:eastAsia="方正仿宋_GBK" w:hAnsi="宋体" w:cs="方正仿宋_GBK"/>
                <w:color w:val="FF0000"/>
                <w:szCs w:val="21"/>
              </w:rPr>
              <w:t>1</w:t>
            </w:r>
            <w:r w:rsidRPr="00F06131">
              <w:rPr>
                <w:rFonts w:ascii="方正仿宋_GBK" w:eastAsia="方正仿宋_GBK" w:hAnsi="宋体" w:cs="方正仿宋_GBK" w:hint="eastAsia"/>
                <w:color w:val="FF0000"/>
                <w:szCs w:val="21"/>
              </w:rPr>
              <w:t>．重要技术参数带★部分有一条不满足的，技术部分得分为</w:t>
            </w:r>
            <w:r w:rsidRPr="00F06131">
              <w:rPr>
                <w:rFonts w:ascii="方正仿宋_GBK" w:eastAsia="方正仿宋_GBK" w:hAnsi="宋体" w:cs="方正仿宋_GBK"/>
                <w:color w:val="FF0000"/>
                <w:szCs w:val="21"/>
              </w:rPr>
              <w:t>0</w:t>
            </w:r>
            <w:r w:rsidRPr="00F06131">
              <w:rPr>
                <w:rFonts w:ascii="方正仿宋_GBK" w:eastAsia="方正仿宋_GBK" w:hAnsi="宋体" w:cs="方正仿宋_GBK" w:hint="eastAsia"/>
                <w:color w:val="FF0000"/>
                <w:szCs w:val="21"/>
              </w:rPr>
              <w:t>分。</w:t>
            </w:r>
          </w:p>
          <w:p w:rsidR="006A2EAE" w:rsidRPr="00F06131" w:rsidRDefault="006A2EAE" w:rsidP="00E574BA">
            <w:pPr>
              <w:spacing w:line="240" w:lineRule="atLeast"/>
              <w:rPr>
                <w:rFonts w:ascii="方正仿宋_GBK" w:eastAsia="方正仿宋_GBK" w:hAnsi="宋体"/>
                <w:color w:val="FF0000"/>
                <w:szCs w:val="21"/>
              </w:rPr>
            </w:pPr>
            <w:r w:rsidRPr="00F06131">
              <w:rPr>
                <w:rFonts w:ascii="方正仿宋_GBK" w:eastAsia="方正仿宋_GBK" w:hAnsi="宋体" w:cs="方正仿宋_GBK"/>
                <w:color w:val="FF0000"/>
                <w:szCs w:val="21"/>
              </w:rPr>
              <w:t>2</w:t>
            </w:r>
            <w:r w:rsidRPr="00F06131">
              <w:rPr>
                <w:rFonts w:ascii="方正仿宋_GBK" w:eastAsia="方正仿宋_GBK" w:hAnsi="宋体" w:cs="方正仿宋_GBK" w:hint="eastAsia"/>
                <w:color w:val="FF0000"/>
                <w:szCs w:val="21"/>
              </w:rPr>
              <w:t>．一般性技术参数（非★号标注的部分）达不到招标文件要求的</w:t>
            </w:r>
            <w:r w:rsidRPr="00F06131">
              <w:rPr>
                <w:rFonts w:ascii="方正仿宋_GBK" w:eastAsia="方正仿宋_GBK" w:hAnsi="宋体" w:cs="方正仿宋_GBK"/>
                <w:color w:val="FF0000"/>
                <w:szCs w:val="21"/>
              </w:rPr>
              <w:t>,</w:t>
            </w:r>
            <w:r w:rsidRPr="00F06131">
              <w:rPr>
                <w:rFonts w:ascii="方正仿宋_GBK" w:eastAsia="方正仿宋_GBK" w:hAnsi="宋体" w:cs="方正仿宋_GBK" w:hint="eastAsia"/>
                <w:color w:val="FF0000"/>
                <w:szCs w:val="21"/>
              </w:rPr>
              <w:t>每负偏离一条从起评分中扣除</w:t>
            </w:r>
            <w:r w:rsidRPr="00F06131">
              <w:rPr>
                <w:rFonts w:ascii="方正仿宋_GBK" w:eastAsia="方正仿宋_GBK" w:hAnsi="宋体" w:cs="方正仿宋_GBK"/>
                <w:color w:val="FF0000"/>
                <w:szCs w:val="21"/>
              </w:rPr>
              <w:t>2</w:t>
            </w:r>
            <w:r w:rsidRPr="00F06131">
              <w:rPr>
                <w:rFonts w:ascii="方正仿宋_GBK" w:eastAsia="方正仿宋_GBK" w:hAnsi="宋体" w:cs="方正仿宋_GBK" w:hint="eastAsia"/>
                <w:color w:val="FF0000"/>
                <w:szCs w:val="21"/>
              </w:rPr>
              <w:t>分；有</w:t>
            </w:r>
            <w:r w:rsidRPr="00F06131">
              <w:rPr>
                <w:rFonts w:ascii="方正仿宋_GBK" w:eastAsia="方正仿宋_GBK" w:hAnsi="宋体" w:cs="方正仿宋_GBK"/>
                <w:color w:val="FF0000"/>
                <w:szCs w:val="21"/>
              </w:rPr>
              <w:t>10</w:t>
            </w:r>
            <w:r w:rsidRPr="00F06131">
              <w:rPr>
                <w:rFonts w:ascii="方正仿宋_GBK" w:eastAsia="方正仿宋_GBK" w:hAnsi="宋体" w:cs="方正仿宋_GBK" w:hint="eastAsia"/>
                <w:color w:val="FF0000"/>
                <w:szCs w:val="21"/>
              </w:rPr>
              <w:t>条不满足招标文件要求的，技术部分得分为</w:t>
            </w:r>
            <w:r w:rsidRPr="00F06131">
              <w:rPr>
                <w:rFonts w:ascii="方正仿宋_GBK" w:eastAsia="方正仿宋_GBK" w:hAnsi="宋体" w:cs="方正仿宋_GBK"/>
                <w:color w:val="FF0000"/>
                <w:szCs w:val="21"/>
              </w:rPr>
              <w:t>0</w:t>
            </w:r>
            <w:r w:rsidRPr="00F06131">
              <w:rPr>
                <w:rFonts w:ascii="方正仿宋_GBK" w:eastAsia="方正仿宋_GBK" w:hAnsi="宋体" w:cs="方正仿宋_GBK" w:hint="eastAsia"/>
                <w:color w:val="FF0000"/>
                <w:szCs w:val="21"/>
              </w:rPr>
              <w:t>分。</w:t>
            </w:r>
          </w:p>
        </w:tc>
        <w:tc>
          <w:tcPr>
            <w:tcW w:w="1267"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r>
      <w:tr w:rsidR="006A2EAE" w:rsidRPr="00F06131" w:rsidTr="004406D1">
        <w:trPr>
          <w:trHeight w:val="1000"/>
          <w:jc w:val="center"/>
        </w:trPr>
        <w:tc>
          <w:tcPr>
            <w:tcW w:w="196" w:type="pct"/>
            <w:vMerge w:val="restar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jc w:val="center"/>
              <w:rPr>
                <w:rFonts w:ascii="方正仿宋_GBK" w:eastAsia="方正仿宋_GBK" w:hAnsi="宋体" w:cs="方正仿宋_GBK"/>
                <w:color w:val="FF0000"/>
                <w:szCs w:val="21"/>
              </w:rPr>
            </w:pPr>
            <w:r w:rsidRPr="00F06131">
              <w:rPr>
                <w:rFonts w:ascii="方正仿宋_GBK" w:eastAsia="方正仿宋_GBK" w:hAnsi="宋体" w:cs="方正仿宋_GBK"/>
                <w:color w:val="FF0000"/>
                <w:szCs w:val="21"/>
              </w:rPr>
              <w:t>3</w:t>
            </w:r>
          </w:p>
        </w:tc>
        <w:tc>
          <w:tcPr>
            <w:tcW w:w="241" w:type="pct"/>
            <w:vMerge w:val="restar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jc w:val="center"/>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商务部分</w:t>
            </w:r>
          </w:p>
        </w:tc>
        <w:tc>
          <w:tcPr>
            <w:tcW w:w="758"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jc w:val="center"/>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服务期</w:t>
            </w:r>
            <w:r w:rsidRPr="00F06131">
              <w:rPr>
                <w:rFonts w:ascii="方正仿宋_GBK" w:eastAsia="方正仿宋_GBK" w:hAnsi="宋体" w:cs="方正仿宋_GBK"/>
                <w:color w:val="FF0000"/>
                <w:szCs w:val="21"/>
              </w:rPr>
              <w:t>/</w:t>
            </w:r>
            <w:r w:rsidRPr="00F06131">
              <w:rPr>
                <w:rFonts w:ascii="方正仿宋_GBK" w:eastAsia="方正仿宋_GBK" w:hAnsi="宋体" w:cs="方正仿宋_GBK" w:hint="eastAsia"/>
                <w:color w:val="FF0000"/>
                <w:szCs w:val="21"/>
              </w:rPr>
              <w:t>质保期</w:t>
            </w:r>
          </w:p>
          <w:p w:rsidR="006A2EAE" w:rsidRPr="00F06131" w:rsidRDefault="006A2EAE" w:rsidP="00E574BA">
            <w:pPr>
              <w:spacing w:line="240" w:lineRule="atLeast"/>
              <w:ind w:firstLine="28"/>
              <w:jc w:val="center"/>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w:t>
            </w:r>
            <w:r w:rsidRPr="00F06131">
              <w:rPr>
                <w:rFonts w:ascii="方正仿宋_GBK" w:eastAsia="方正仿宋_GBK" w:hAnsi="宋体" w:cs="方正仿宋_GBK"/>
                <w:color w:val="FF0000"/>
                <w:szCs w:val="21"/>
              </w:rPr>
              <w:t>3%</w:t>
            </w:r>
            <w:r w:rsidRPr="00F06131">
              <w:rPr>
                <w:rFonts w:ascii="方正仿宋_GBK" w:eastAsia="方正仿宋_GBK" w:hAnsi="宋体" w:cs="方正仿宋_GBK" w:hint="eastAsia"/>
                <w:color w:val="FF0000"/>
                <w:szCs w:val="21"/>
              </w:rPr>
              <w:t>）</w:t>
            </w:r>
          </w:p>
        </w:tc>
        <w:tc>
          <w:tcPr>
            <w:tcW w:w="472"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jc w:val="center"/>
              <w:rPr>
                <w:rFonts w:ascii="方正仿宋_GBK" w:eastAsia="方正仿宋_GBK" w:hAnsi="宋体" w:cs="方正仿宋_GBK"/>
                <w:color w:val="FF0000"/>
                <w:szCs w:val="21"/>
              </w:rPr>
            </w:pPr>
            <w:r w:rsidRPr="00F06131">
              <w:rPr>
                <w:rFonts w:ascii="方正仿宋_GBK" w:eastAsia="方正仿宋_GBK" w:hAnsi="宋体" w:cs="方正仿宋_GBK"/>
                <w:color w:val="FF0000"/>
                <w:szCs w:val="21"/>
              </w:rPr>
              <w:t>3</w:t>
            </w:r>
          </w:p>
        </w:tc>
        <w:tc>
          <w:tcPr>
            <w:tcW w:w="2065"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rPr>
                <w:rFonts w:ascii="方正仿宋_GBK" w:eastAsia="方正仿宋_GBK" w:hAnsi="宋体"/>
                <w:color w:val="FF0000"/>
                <w:szCs w:val="21"/>
              </w:rPr>
            </w:pPr>
            <w:r w:rsidRPr="00F06131">
              <w:rPr>
                <w:rFonts w:ascii="方正仿宋_GBK" w:eastAsia="方正仿宋_GBK" w:hAnsi="宋体" w:cs="方正仿宋_GBK"/>
                <w:color w:val="FF0000"/>
                <w:szCs w:val="21"/>
              </w:rPr>
              <w:t>1</w:t>
            </w:r>
            <w:r w:rsidRPr="00F06131">
              <w:rPr>
                <w:rFonts w:ascii="方正仿宋_GBK" w:eastAsia="方正仿宋_GBK" w:hAnsi="宋体" w:cs="方正仿宋_GBK" w:hint="eastAsia"/>
                <w:color w:val="FF0000"/>
                <w:szCs w:val="21"/>
              </w:rPr>
              <w:t>、软件产品服务期在满足招标文件要求的前提下，每增加壹年加</w:t>
            </w:r>
            <w:r w:rsidRPr="00F06131">
              <w:rPr>
                <w:rFonts w:ascii="方正仿宋_GBK" w:eastAsia="方正仿宋_GBK" w:hAnsi="宋体" w:cs="方正仿宋_GBK"/>
                <w:color w:val="FF0000"/>
                <w:szCs w:val="21"/>
              </w:rPr>
              <w:t>1</w:t>
            </w:r>
            <w:r w:rsidRPr="00F06131">
              <w:rPr>
                <w:rFonts w:ascii="方正仿宋_GBK" w:eastAsia="方正仿宋_GBK" w:hAnsi="宋体" w:cs="方正仿宋_GBK" w:hint="eastAsia"/>
                <w:color w:val="FF0000"/>
                <w:szCs w:val="21"/>
              </w:rPr>
              <w:t>分，最多可加</w:t>
            </w:r>
            <w:r w:rsidRPr="00F06131">
              <w:rPr>
                <w:rFonts w:ascii="方正仿宋_GBK" w:eastAsia="方正仿宋_GBK" w:hAnsi="宋体" w:cs="方正仿宋_GBK"/>
                <w:color w:val="FF0000"/>
                <w:szCs w:val="21"/>
              </w:rPr>
              <w:t>3</w:t>
            </w:r>
            <w:r w:rsidRPr="00F06131">
              <w:rPr>
                <w:rFonts w:ascii="方正仿宋_GBK" w:eastAsia="方正仿宋_GBK" w:hAnsi="宋体" w:cs="方正仿宋_GBK" w:hint="eastAsia"/>
                <w:color w:val="FF0000"/>
                <w:szCs w:val="21"/>
              </w:rPr>
              <w:t>分。</w:t>
            </w:r>
          </w:p>
          <w:p w:rsidR="006A2EAE" w:rsidRPr="00F06131" w:rsidRDefault="006A2EAE" w:rsidP="00E574BA">
            <w:pPr>
              <w:spacing w:line="240" w:lineRule="atLeast"/>
              <w:ind w:firstLine="28"/>
              <w:rPr>
                <w:rFonts w:ascii="方正仿宋_GBK" w:eastAsia="方正仿宋_GBK" w:hAnsi="宋体"/>
                <w:color w:val="FF0000"/>
                <w:szCs w:val="21"/>
              </w:rPr>
            </w:pPr>
            <w:r w:rsidRPr="00F06131">
              <w:rPr>
                <w:rFonts w:ascii="方正仿宋_GBK" w:eastAsia="方正仿宋_GBK" w:hAnsi="宋体" w:cs="方正仿宋_GBK"/>
                <w:color w:val="FF0000"/>
                <w:szCs w:val="21"/>
              </w:rPr>
              <w:t>2</w:t>
            </w:r>
            <w:r w:rsidRPr="00F06131">
              <w:rPr>
                <w:rFonts w:ascii="方正仿宋_GBK" w:eastAsia="方正仿宋_GBK" w:hAnsi="宋体" w:cs="方正仿宋_GBK" w:hint="eastAsia"/>
                <w:color w:val="FF0000"/>
                <w:szCs w:val="21"/>
              </w:rPr>
              <w:t>、硬件产品质保期在满足招标文件要求的前提下，每增加壹年加</w:t>
            </w:r>
            <w:r w:rsidRPr="00F06131">
              <w:rPr>
                <w:rFonts w:ascii="方正仿宋_GBK" w:eastAsia="方正仿宋_GBK" w:hAnsi="宋体" w:cs="方正仿宋_GBK"/>
                <w:color w:val="FF0000"/>
                <w:szCs w:val="21"/>
              </w:rPr>
              <w:t>1</w:t>
            </w:r>
            <w:r w:rsidRPr="00F06131">
              <w:rPr>
                <w:rFonts w:ascii="方正仿宋_GBK" w:eastAsia="方正仿宋_GBK" w:hAnsi="宋体" w:cs="方正仿宋_GBK" w:hint="eastAsia"/>
                <w:color w:val="FF0000"/>
                <w:szCs w:val="21"/>
              </w:rPr>
              <w:t>分，最多可加</w:t>
            </w:r>
            <w:r w:rsidRPr="00F06131">
              <w:rPr>
                <w:rFonts w:ascii="方正仿宋_GBK" w:eastAsia="方正仿宋_GBK" w:hAnsi="宋体" w:cs="方正仿宋_GBK"/>
                <w:color w:val="FF0000"/>
                <w:szCs w:val="21"/>
              </w:rPr>
              <w:t>3</w:t>
            </w:r>
            <w:r w:rsidRPr="00F06131">
              <w:rPr>
                <w:rFonts w:ascii="方正仿宋_GBK" w:eastAsia="方正仿宋_GBK" w:hAnsi="宋体" w:cs="方正仿宋_GBK" w:hint="eastAsia"/>
                <w:color w:val="FF0000"/>
                <w:szCs w:val="21"/>
              </w:rPr>
              <w:t>分。</w:t>
            </w:r>
          </w:p>
        </w:tc>
        <w:tc>
          <w:tcPr>
            <w:tcW w:w="1267"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rPr>
                <w:rFonts w:ascii="方正仿宋_GBK" w:eastAsia="方正仿宋_GBK" w:hAnsi="宋体"/>
                <w:color w:val="FF0000"/>
                <w:szCs w:val="21"/>
              </w:rPr>
            </w:pPr>
          </w:p>
        </w:tc>
      </w:tr>
      <w:tr w:rsidR="006A2EAE" w:rsidRPr="00F06131" w:rsidTr="004406D1">
        <w:trPr>
          <w:trHeight w:val="2673"/>
          <w:jc w:val="center"/>
        </w:trPr>
        <w:tc>
          <w:tcPr>
            <w:tcW w:w="196"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241"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jc w:val="center"/>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售后服务</w:t>
            </w:r>
          </w:p>
          <w:p w:rsidR="006A2EAE" w:rsidRPr="00F06131" w:rsidRDefault="006A2EAE" w:rsidP="00E574BA">
            <w:pPr>
              <w:spacing w:line="240" w:lineRule="atLeast"/>
              <w:ind w:firstLine="28"/>
              <w:jc w:val="center"/>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能力</w:t>
            </w:r>
          </w:p>
          <w:p w:rsidR="006A2EAE" w:rsidRPr="00F06131" w:rsidRDefault="006A2EAE" w:rsidP="00E574BA">
            <w:pPr>
              <w:spacing w:line="240" w:lineRule="atLeast"/>
              <w:ind w:firstLine="28"/>
              <w:jc w:val="center"/>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w:t>
            </w:r>
            <w:r w:rsidRPr="00F06131">
              <w:rPr>
                <w:rFonts w:ascii="方正仿宋_GBK" w:eastAsia="方正仿宋_GBK" w:hAnsi="宋体" w:cs="方正仿宋_GBK"/>
                <w:color w:val="FF0000"/>
                <w:szCs w:val="21"/>
              </w:rPr>
              <w:t>10%</w:t>
            </w:r>
            <w:r w:rsidRPr="00F06131">
              <w:rPr>
                <w:rFonts w:ascii="方正仿宋_GBK" w:eastAsia="方正仿宋_GBK" w:hAnsi="宋体" w:cs="方正仿宋_GBK" w:hint="eastAsia"/>
                <w:color w:val="FF0000"/>
                <w:szCs w:val="21"/>
              </w:rPr>
              <w:t>）</w:t>
            </w: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jc w:val="center"/>
              <w:rPr>
                <w:rFonts w:ascii="方正仿宋_GBK" w:eastAsia="方正仿宋_GBK" w:hAnsi="宋体" w:cs="方正仿宋_GBK"/>
                <w:color w:val="FF0000"/>
                <w:szCs w:val="21"/>
              </w:rPr>
            </w:pPr>
            <w:r w:rsidRPr="00F06131">
              <w:rPr>
                <w:rFonts w:ascii="方正仿宋_GBK" w:eastAsia="方正仿宋_GBK" w:hAnsi="宋体" w:cs="方正仿宋_GBK"/>
                <w:color w:val="FF0000"/>
                <w:szCs w:val="21"/>
              </w:rPr>
              <w:t>10</w:t>
            </w:r>
          </w:p>
        </w:tc>
        <w:tc>
          <w:tcPr>
            <w:tcW w:w="2065"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rPr>
                <w:rFonts w:ascii="方正仿宋_GBK" w:eastAsia="方正仿宋_GBK" w:hAnsi="宋体"/>
                <w:color w:val="FF0000"/>
                <w:szCs w:val="21"/>
              </w:rPr>
            </w:pPr>
            <w:r w:rsidRPr="00F06131">
              <w:rPr>
                <w:rFonts w:ascii="方正仿宋_GBK" w:eastAsia="方正仿宋_GBK" w:hAnsi="宋体" w:cs="方正仿宋_GBK"/>
                <w:color w:val="FF0000"/>
                <w:szCs w:val="21"/>
              </w:rPr>
              <w:t xml:space="preserve">1. </w:t>
            </w:r>
            <w:r w:rsidRPr="00F06131">
              <w:rPr>
                <w:rFonts w:ascii="方正仿宋_GBK" w:eastAsia="方正仿宋_GBK" w:hAnsi="宋体" w:cs="方正仿宋_GBK" w:hint="eastAsia"/>
                <w:color w:val="FF0000"/>
                <w:szCs w:val="21"/>
              </w:rPr>
              <w:t>售后服务机构设置</w:t>
            </w:r>
            <w:r w:rsidRPr="00F06131">
              <w:rPr>
                <w:rFonts w:ascii="方正仿宋_GBK" w:eastAsia="方正仿宋_GBK" w:hAnsi="宋体" w:cs="方正仿宋_GBK"/>
                <w:color w:val="FF0000"/>
                <w:szCs w:val="21"/>
              </w:rPr>
              <w:t>3</w:t>
            </w:r>
            <w:r w:rsidRPr="00F06131">
              <w:rPr>
                <w:rFonts w:ascii="方正仿宋_GBK" w:eastAsia="方正仿宋_GBK" w:hAnsi="宋体" w:cs="方正仿宋_GBK" w:hint="eastAsia"/>
                <w:color w:val="FF0000"/>
                <w:szCs w:val="21"/>
              </w:rPr>
              <w:t>分</w:t>
            </w:r>
          </w:p>
          <w:p w:rsidR="006A2EAE" w:rsidRPr="00F06131" w:rsidRDefault="006A2EAE" w:rsidP="00E574BA">
            <w:pPr>
              <w:spacing w:line="240" w:lineRule="atLeast"/>
              <w:rPr>
                <w:rFonts w:ascii="方正仿宋_GBK" w:eastAsia="方正仿宋_GBK" w:hAnsi="宋体" w:cs="方正仿宋_GBK"/>
                <w:color w:val="FF0000"/>
                <w:szCs w:val="21"/>
              </w:rPr>
            </w:pPr>
            <w:r w:rsidRPr="00F06131">
              <w:rPr>
                <w:rFonts w:ascii="方正仿宋_GBK" w:eastAsia="方正仿宋_GBK" w:hAnsi="宋体" w:cs="方正仿宋_GBK" w:hint="eastAsia"/>
                <w:color w:val="FF0000"/>
                <w:szCs w:val="21"/>
              </w:rPr>
              <w:t>网络杀毒及终端管理软件、实时备份软件、备份空间扩容三项所投产品制造商在重庆本地有售后服务机构或在重庆有授权服务机构可得</w:t>
            </w:r>
            <w:r w:rsidRPr="00F06131">
              <w:rPr>
                <w:rFonts w:ascii="方正仿宋_GBK" w:eastAsia="方正仿宋_GBK" w:hAnsi="宋体" w:cs="方正仿宋_GBK"/>
                <w:color w:val="FF0000"/>
                <w:szCs w:val="21"/>
              </w:rPr>
              <w:t>3</w:t>
            </w:r>
            <w:r w:rsidRPr="00F06131">
              <w:rPr>
                <w:rFonts w:ascii="方正仿宋_GBK" w:eastAsia="方正仿宋_GBK" w:hAnsi="宋体" w:cs="方正仿宋_GBK" w:hint="eastAsia"/>
                <w:color w:val="FF0000"/>
                <w:szCs w:val="21"/>
              </w:rPr>
              <w:t>分。</w:t>
            </w:r>
            <w:r w:rsidRPr="00F06131">
              <w:rPr>
                <w:rFonts w:ascii="方正仿宋_GBK" w:eastAsia="方正仿宋_GBK" w:hAnsi="宋体" w:cs="方正仿宋_GBK"/>
                <w:color w:val="FF0000"/>
                <w:szCs w:val="21"/>
              </w:rPr>
              <w:t xml:space="preserve"> </w:t>
            </w:r>
          </w:p>
        </w:tc>
        <w:tc>
          <w:tcPr>
            <w:tcW w:w="1267"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需要提供所投产品厂家证明文件，以及重庆售后服务中心证明文件。</w:t>
            </w:r>
          </w:p>
        </w:tc>
      </w:tr>
      <w:tr w:rsidR="006A2EAE" w:rsidRPr="00F06131" w:rsidTr="004406D1">
        <w:trPr>
          <w:trHeight w:val="1371"/>
          <w:jc w:val="center"/>
        </w:trPr>
        <w:tc>
          <w:tcPr>
            <w:tcW w:w="196"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241"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758"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2065"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rPr>
                <w:rFonts w:ascii="方正仿宋_GBK" w:eastAsia="方正仿宋_GBK" w:hAnsi="宋体"/>
                <w:color w:val="FF0000"/>
                <w:szCs w:val="21"/>
              </w:rPr>
            </w:pPr>
            <w:r w:rsidRPr="00F06131">
              <w:rPr>
                <w:rFonts w:ascii="方正仿宋_GBK" w:eastAsia="方正仿宋_GBK" w:hAnsi="宋体" w:cs="方正仿宋_GBK"/>
                <w:color w:val="FF0000"/>
                <w:szCs w:val="21"/>
              </w:rPr>
              <w:t>2</w:t>
            </w:r>
            <w:r w:rsidRPr="00F06131">
              <w:rPr>
                <w:rFonts w:ascii="方正仿宋_GBK" w:eastAsia="方正仿宋_GBK" w:hAnsi="宋体" w:cs="方正仿宋_GBK" w:hint="eastAsia"/>
                <w:color w:val="FF0000"/>
                <w:szCs w:val="21"/>
              </w:rPr>
              <w:t>．软件产品实施人员配置</w:t>
            </w:r>
            <w:r w:rsidRPr="00F06131">
              <w:rPr>
                <w:rFonts w:ascii="方正仿宋_GBK" w:eastAsia="方正仿宋_GBK" w:hAnsi="宋体" w:cs="方正仿宋_GBK"/>
                <w:color w:val="FF0000"/>
                <w:szCs w:val="21"/>
              </w:rPr>
              <w:t xml:space="preserve"> 3 </w:t>
            </w:r>
            <w:r w:rsidRPr="00F06131">
              <w:rPr>
                <w:rFonts w:ascii="方正仿宋_GBK" w:eastAsia="方正仿宋_GBK" w:hAnsi="宋体" w:cs="方正仿宋_GBK" w:hint="eastAsia"/>
                <w:color w:val="FF0000"/>
                <w:szCs w:val="21"/>
              </w:rPr>
              <w:t>分</w:t>
            </w:r>
          </w:p>
          <w:p w:rsidR="006A2EAE" w:rsidRPr="00F06131" w:rsidRDefault="006A2EAE" w:rsidP="00E574BA">
            <w:pPr>
              <w:spacing w:line="240" w:lineRule="atLeast"/>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根据实施人员配置人数、专业程度以及人员的职称学历等方面进行评分，得</w:t>
            </w:r>
            <w:r w:rsidRPr="00F06131">
              <w:rPr>
                <w:rFonts w:ascii="方正仿宋_GBK" w:eastAsia="方正仿宋_GBK" w:hAnsi="宋体" w:cs="方正仿宋_GBK"/>
                <w:color w:val="FF0000"/>
                <w:szCs w:val="21"/>
              </w:rPr>
              <w:t>0.5-3</w:t>
            </w:r>
            <w:r w:rsidRPr="00F06131">
              <w:rPr>
                <w:rFonts w:ascii="方正仿宋_GBK" w:eastAsia="方正仿宋_GBK" w:hAnsi="宋体" w:cs="方正仿宋_GBK" w:hint="eastAsia"/>
                <w:color w:val="FF0000"/>
                <w:szCs w:val="21"/>
              </w:rPr>
              <w:t>分。</w:t>
            </w:r>
          </w:p>
        </w:tc>
        <w:tc>
          <w:tcPr>
            <w:tcW w:w="1267"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left="-38"/>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评标委员会横向比较，独立评审打分。</w:t>
            </w:r>
          </w:p>
        </w:tc>
      </w:tr>
      <w:tr w:rsidR="006A2EAE" w:rsidRPr="00F06131" w:rsidTr="004406D1">
        <w:trPr>
          <w:trHeight w:val="1371"/>
          <w:jc w:val="center"/>
        </w:trPr>
        <w:tc>
          <w:tcPr>
            <w:tcW w:w="196"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241"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758"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2065"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rPr>
                <w:rFonts w:ascii="方正仿宋_GBK" w:eastAsia="方正仿宋_GBK" w:hAnsi="宋体"/>
                <w:color w:val="FF0000"/>
                <w:szCs w:val="21"/>
              </w:rPr>
            </w:pPr>
            <w:r w:rsidRPr="00F06131">
              <w:rPr>
                <w:rFonts w:ascii="方正仿宋_GBK" w:eastAsia="方正仿宋_GBK" w:hAnsi="宋体" w:cs="方正仿宋_GBK"/>
                <w:color w:val="FF0000"/>
                <w:szCs w:val="21"/>
              </w:rPr>
              <w:t>2</w:t>
            </w:r>
            <w:r w:rsidRPr="00F06131">
              <w:rPr>
                <w:rFonts w:ascii="方正仿宋_GBK" w:eastAsia="方正仿宋_GBK" w:hAnsi="宋体" w:cs="方正仿宋_GBK" w:hint="eastAsia"/>
                <w:color w:val="FF0000"/>
                <w:szCs w:val="21"/>
              </w:rPr>
              <w:t>．软件产品售后服务人员配置</w:t>
            </w:r>
            <w:r w:rsidRPr="00F06131">
              <w:rPr>
                <w:rFonts w:ascii="方正仿宋_GBK" w:eastAsia="方正仿宋_GBK" w:hAnsi="宋体" w:cs="方正仿宋_GBK"/>
                <w:color w:val="FF0000"/>
                <w:szCs w:val="21"/>
              </w:rPr>
              <w:t xml:space="preserve"> 3 </w:t>
            </w:r>
            <w:r w:rsidRPr="00F06131">
              <w:rPr>
                <w:rFonts w:ascii="方正仿宋_GBK" w:eastAsia="方正仿宋_GBK" w:hAnsi="宋体" w:cs="方正仿宋_GBK" w:hint="eastAsia"/>
                <w:color w:val="FF0000"/>
                <w:szCs w:val="21"/>
              </w:rPr>
              <w:t>分</w:t>
            </w:r>
          </w:p>
          <w:p w:rsidR="006A2EAE" w:rsidRPr="00F06131" w:rsidRDefault="006A2EAE" w:rsidP="00E574BA">
            <w:pPr>
              <w:spacing w:line="240" w:lineRule="atLeast"/>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根据售后服务人员配置齐全程度、专业是否对口以及人员的职称学历等方面进行评分，得</w:t>
            </w:r>
            <w:r w:rsidRPr="00F06131">
              <w:rPr>
                <w:rFonts w:ascii="方正仿宋_GBK" w:eastAsia="方正仿宋_GBK" w:hAnsi="宋体" w:cs="方正仿宋_GBK"/>
                <w:color w:val="FF0000"/>
                <w:szCs w:val="21"/>
              </w:rPr>
              <w:t>0.5-3</w:t>
            </w:r>
            <w:r w:rsidRPr="00F06131">
              <w:rPr>
                <w:rFonts w:ascii="方正仿宋_GBK" w:eastAsia="方正仿宋_GBK" w:hAnsi="宋体" w:cs="方正仿宋_GBK" w:hint="eastAsia"/>
                <w:color w:val="FF0000"/>
                <w:szCs w:val="21"/>
              </w:rPr>
              <w:t>分。</w:t>
            </w:r>
          </w:p>
        </w:tc>
        <w:tc>
          <w:tcPr>
            <w:tcW w:w="1267"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left="-38"/>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评标委员会横向比较，独立评审打分。</w:t>
            </w:r>
          </w:p>
        </w:tc>
      </w:tr>
      <w:tr w:rsidR="006A2EAE" w:rsidRPr="00F06131" w:rsidTr="004406D1">
        <w:trPr>
          <w:trHeight w:val="1080"/>
          <w:jc w:val="center"/>
        </w:trPr>
        <w:tc>
          <w:tcPr>
            <w:tcW w:w="196"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241"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758"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2065"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rPr>
                <w:rFonts w:ascii="方正仿宋_GBK" w:eastAsia="方正仿宋_GBK" w:hAnsi="宋体"/>
                <w:color w:val="FF0000"/>
                <w:szCs w:val="21"/>
              </w:rPr>
            </w:pPr>
            <w:r w:rsidRPr="00F06131">
              <w:rPr>
                <w:rFonts w:ascii="方正仿宋_GBK" w:eastAsia="方正仿宋_GBK" w:hAnsi="宋体" w:cs="方正仿宋_GBK"/>
                <w:color w:val="FF0000"/>
                <w:szCs w:val="21"/>
              </w:rPr>
              <w:t>3</w:t>
            </w:r>
            <w:r w:rsidRPr="00F06131">
              <w:rPr>
                <w:rFonts w:ascii="方正仿宋_GBK" w:eastAsia="方正仿宋_GBK" w:hAnsi="宋体" w:cs="方正仿宋_GBK" w:hint="eastAsia"/>
                <w:color w:val="FF0000"/>
                <w:szCs w:val="21"/>
              </w:rPr>
              <w:t>．售后服务机构装备</w:t>
            </w:r>
            <w:r w:rsidRPr="00F06131">
              <w:rPr>
                <w:rFonts w:ascii="方正仿宋_GBK" w:eastAsia="方正仿宋_GBK" w:hAnsi="宋体" w:cs="方正仿宋_GBK"/>
                <w:color w:val="FF0000"/>
                <w:szCs w:val="21"/>
              </w:rPr>
              <w:t>1</w:t>
            </w:r>
            <w:r w:rsidRPr="00F06131">
              <w:rPr>
                <w:rFonts w:ascii="方正仿宋_GBK" w:eastAsia="方正仿宋_GBK" w:hAnsi="宋体" w:cs="方正仿宋_GBK" w:hint="eastAsia"/>
                <w:color w:val="FF0000"/>
                <w:szCs w:val="21"/>
              </w:rPr>
              <w:t>分</w:t>
            </w:r>
          </w:p>
          <w:p w:rsidR="006A2EAE" w:rsidRPr="00F06131" w:rsidRDefault="006A2EAE" w:rsidP="00E574BA">
            <w:pPr>
              <w:spacing w:line="240" w:lineRule="atLeast"/>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根据为满足售后服务所配备的装备情况给分，得</w:t>
            </w:r>
            <w:r w:rsidRPr="00F06131">
              <w:rPr>
                <w:rFonts w:ascii="方正仿宋_GBK" w:eastAsia="方正仿宋_GBK" w:hAnsi="宋体" w:cs="方正仿宋_GBK"/>
                <w:color w:val="FF0000"/>
                <w:szCs w:val="21"/>
              </w:rPr>
              <w:t>0.5-1</w:t>
            </w:r>
            <w:r w:rsidRPr="00F06131">
              <w:rPr>
                <w:rFonts w:ascii="方正仿宋_GBK" w:eastAsia="方正仿宋_GBK" w:hAnsi="宋体" w:cs="方正仿宋_GBK" w:hint="eastAsia"/>
                <w:color w:val="FF0000"/>
                <w:szCs w:val="21"/>
              </w:rPr>
              <w:t>分</w:t>
            </w:r>
            <w:r w:rsidRPr="00F06131">
              <w:rPr>
                <w:rFonts w:ascii="方正仿宋_GBK" w:eastAsia="方正仿宋_GBK" w:hAnsi="宋体" w:cs="方正仿宋_GBK"/>
                <w:color w:val="FF0000"/>
                <w:szCs w:val="21"/>
              </w:rPr>
              <w:t xml:space="preserve"> </w:t>
            </w:r>
            <w:r w:rsidRPr="00F06131">
              <w:rPr>
                <w:rFonts w:ascii="方正仿宋_GBK" w:eastAsia="方正仿宋_GBK" w:hAnsi="宋体" w:cs="方正仿宋_GBK" w:hint="eastAsia"/>
                <w:color w:val="FF0000"/>
                <w:szCs w:val="21"/>
              </w:rPr>
              <w:t>。</w:t>
            </w:r>
          </w:p>
        </w:tc>
        <w:tc>
          <w:tcPr>
            <w:tcW w:w="1267"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left="-38"/>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评标委员会横向比较，独立评审打分。</w:t>
            </w:r>
          </w:p>
        </w:tc>
      </w:tr>
      <w:tr w:rsidR="006A2EAE" w:rsidRPr="00F06131" w:rsidTr="004406D1">
        <w:trPr>
          <w:jc w:val="center"/>
        </w:trPr>
        <w:tc>
          <w:tcPr>
            <w:tcW w:w="196"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241"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758"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jc w:val="center"/>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培训</w:t>
            </w:r>
          </w:p>
          <w:p w:rsidR="006A2EAE" w:rsidRPr="00F06131" w:rsidRDefault="006A2EAE" w:rsidP="00E574BA">
            <w:pPr>
              <w:spacing w:line="240" w:lineRule="atLeast"/>
              <w:jc w:val="center"/>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w:t>
            </w:r>
            <w:r w:rsidRPr="00F06131">
              <w:rPr>
                <w:rFonts w:ascii="方正仿宋_GBK" w:eastAsia="方正仿宋_GBK" w:hAnsi="宋体" w:cs="方正仿宋_GBK"/>
                <w:color w:val="FF0000"/>
                <w:szCs w:val="21"/>
              </w:rPr>
              <w:t>2%</w:t>
            </w:r>
            <w:r w:rsidRPr="00F06131">
              <w:rPr>
                <w:rFonts w:ascii="方正仿宋_GBK" w:eastAsia="方正仿宋_GBK" w:hAnsi="宋体" w:cs="方正仿宋_GBK" w:hint="eastAsia"/>
                <w:color w:val="FF0000"/>
                <w:szCs w:val="21"/>
              </w:rPr>
              <w:t>）</w:t>
            </w:r>
          </w:p>
        </w:tc>
        <w:tc>
          <w:tcPr>
            <w:tcW w:w="472"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jc w:val="center"/>
              <w:rPr>
                <w:rFonts w:ascii="方正仿宋_GBK" w:eastAsia="方正仿宋_GBK" w:hAnsi="宋体" w:cs="方正仿宋_GBK"/>
                <w:color w:val="FF0000"/>
                <w:szCs w:val="21"/>
              </w:rPr>
            </w:pPr>
            <w:r w:rsidRPr="00F06131">
              <w:rPr>
                <w:rFonts w:ascii="方正仿宋_GBK" w:eastAsia="方正仿宋_GBK" w:hAnsi="宋体" w:cs="方正仿宋_GBK"/>
                <w:color w:val="FF0000"/>
                <w:szCs w:val="21"/>
              </w:rPr>
              <w:t>2</w:t>
            </w:r>
          </w:p>
        </w:tc>
        <w:tc>
          <w:tcPr>
            <w:tcW w:w="2065"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根据培训方案中承诺的培训内容、培训课时、培训地点、培训人数、师资力量以及是否免费等进行评分，得</w:t>
            </w:r>
            <w:r w:rsidRPr="00F06131">
              <w:rPr>
                <w:rFonts w:ascii="方正仿宋_GBK" w:eastAsia="方正仿宋_GBK" w:hAnsi="宋体" w:cs="方正仿宋_GBK"/>
                <w:color w:val="FF0000"/>
                <w:szCs w:val="21"/>
              </w:rPr>
              <w:t>1-2</w:t>
            </w:r>
            <w:r w:rsidRPr="00F06131">
              <w:rPr>
                <w:rFonts w:ascii="方正仿宋_GBK" w:eastAsia="方正仿宋_GBK" w:hAnsi="宋体" w:cs="方正仿宋_GBK" w:hint="eastAsia"/>
                <w:color w:val="FF0000"/>
                <w:szCs w:val="21"/>
              </w:rPr>
              <w:t>分。</w:t>
            </w:r>
          </w:p>
        </w:tc>
        <w:tc>
          <w:tcPr>
            <w:tcW w:w="1267"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left="-38"/>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评标委员会对有效的方案横向比较，独立评审打分。</w:t>
            </w:r>
          </w:p>
        </w:tc>
      </w:tr>
      <w:tr w:rsidR="006A2EAE" w:rsidRPr="00F06131" w:rsidTr="004406D1">
        <w:trPr>
          <w:jc w:val="center"/>
        </w:trPr>
        <w:tc>
          <w:tcPr>
            <w:tcW w:w="196"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241" w:type="pct"/>
            <w:vMerge/>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widowControl/>
              <w:jc w:val="left"/>
              <w:rPr>
                <w:rFonts w:ascii="方正仿宋_GBK" w:eastAsia="方正仿宋_GBK" w:hAnsi="宋体"/>
                <w:color w:val="FF0000"/>
                <w:szCs w:val="21"/>
              </w:rPr>
            </w:pPr>
          </w:p>
        </w:tc>
        <w:tc>
          <w:tcPr>
            <w:tcW w:w="758"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jc w:val="center"/>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业绩</w:t>
            </w:r>
          </w:p>
          <w:p w:rsidR="006A2EAE" w:rsidRPr="00F06131" w:rsidRDefault="006A2EAE" w:rsidP="00E574BA">
            <w:pPr>
              <w:spacing w:line="240" w:lineRule="atLeast"/>
              <w:ind w:firstLine="28"/>
              <w:jc w:val="center"/>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w:t>
            </w:r>
            <w:r w:rsidRPr="00F06131">
              <w:rPr>
                <w:rFonts w:ascii="方正仿宋_GBK" w:eastAsia="方正仿宋_GBK" w:hAnsi="宋体" w:cs="方正仿宋_GBK"/>
                <w:color w:val="FF0000"/>
                <w:szCs w:val="21"/>
              </w:rPr>
              <w:t>5%</w:t>
            </w:r>
            <w:r w:rsidRPr="00F06131">
              <w:rPr>
                <w:rFonts w:ascii="方正仿宋_GBK" w:eastAsia="方正仿宋_GBK" w:hAnsi="宋体" w:cs="方正仿宋_GBK" w:hint="eastAsia"/>
                <w:color w:val="FF0000"/>
                <w:szCs w:val="21"/>
              </w:rPr>
              <w:t>）</w:t>
            </w:r>
          </w:p>
        </w:tc>
        <w:tc>
          <w:tcPr>
            <w:tcW w:w="472"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firstLine="28"/>
              <w:jc w:val="center"/>
              <w:rPr>
                <w:rFonts w:ascii="方正仿宋_GBK" w:eastAsia="方正仿宋_GBK" w:hAnsi="宋体" w:cs="方正仿宋_GBK"/>
                <w:color w:val="FF0000"/>
                <w:szCs w:val="21"/>
              </w:rPr>
            </w:pPr>
            <w:r w:rsidRPr="00F06131">
              <w:rPr>
                <w:rFonts w:ascii="方正仿宋_GBK" w:eastAsia="方正仿宋_GBK" w:hAnsi="宋体" w:cs="方正仿宋_GBK"/>
                <w:color w:val="FF0000"/>
                <w:szCs w:val="21"/>
              </w:rPr>
              <w:t>5</w:t>
            </w:r>
          </w:p>
        </w:tc>
        <w:tc>
          <w:tcPr>
            <w:tcW w:w="2065"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所投软件产品的销售业绩案例（</w:t>
            </w:r>
            <w:r w:rsidRPr="00F06131">
              <w:rPr>
                <w:rFonts w:ascii="方正仿宋_GBK" w:eastAsia="方正仿宋_GBK" w:hAnsi="宋体" w:cs="方正仿宋_GBK"/>
                <w:color w:val="FF0000"/>
                <w:szCs w:val="21"/>
              </w:rPr>
              <w:t>2014</w:t>
            </w:r>
            <w:r w:rsidRPr="00F06131">
              <w:rPr>
                <w:rFonts w:ascii="方正仿宋_GBK" w:eastAsia="方正仿宋_GBK" w:hAnsi="宋体" w:cs="方正仿宋_GBK" w:hint="eastAsia"/>
                <w:color w:val="FF0000"/>
                <w:szCs w:val="21"/>
              </w:rPr>
              <w:t>年</w:t>
            </w:r>
            <w:r w:rsidRPr="00F06131">
              <w:rPr>
                <w:rFonts w:ascii="方正仿宋_GBK" w:eastAsia="方正仿宋_GBK" w:hAnsi="宋体" w:cs="方正仿宋_GBK"/>
                <w:color w:val="FF0000"/>
                <w:szCs w:val="21"/>
              </w:rPr>
              <w:t>-2016</w:t>
            </w:r>
            <w:r w:rsidRPr="00F06131">
              <w:rPr>
                <w:rFonts w:ascii="方正仿宋_GBK" w:eastAsia="方正仿宋_GBK" w:hAnsi="宋体" w:cs="方正仿宋_GBK" w:hint="eastAsia"/>
                <w:color w:val="FF0000"/>
                <w:szCs w:val="21"/>
              </w:rPr>
              <w:t>年）超过</w:t>
            </w:r>
            <w:r w:rsidRPr="00F06131">
              <w:rPr>
                <w:rFonts w:ascii="方正仿宋_GBK" w:eastAsia="方正仿宋_GBK" w:hAnsi="宋体" w:cs="方正仿宋_GBK"/>
                <w:color w:val="FF0000"/>
                <w:szCs w:val="21"/>
              </w:rPr>
              <w:t>3</w:t>
            </w:r>
            <w:r w:rsidRPr="00F06131">
              <w:rPr>
                <w:rFonts w:ascii="方正仿宋_GBK" w:eastAsia="方正仿宋_GBK" w:hAnsi="宋体" w:cs="方正仿宋_GBK" w:hint="eastAsia"/>
                <w:color w:val="FF0000"/>
                <w:szCs w:val="21"/>
              </w:rPr>
              <w:t>个以上的一个</w:t>
            </w:r>
            <w:r w:rsidRPr="00F06131">
              <w:rPr>
                <w:rFonts w:ascii="方正仿宋_GBK" w:eastAsia="方正仿宋_GBK" w:hAnsi="宋体" w:cs="方正仿宋_GBK"/>
                <w:color w:val="FF0000"/>
                <w:szCs w:val="21"/>
              </w:rPr>
              <w:t>1</w:t>
            </w:r>
            <w:r w:rsidRPr="00F06131">
              <w:rPr>
                <w:rFonts w:ascii="方正仿宋_GBK" w:eastAsia="方正仿宋_GBK" w:hAnsi="宋体" w:cs="方正仿宋_GBK" w:hint="eastAsia"/>
                <w:color w:val="FF0000"/>
                <w:szCs w:val="21"/>
              </w:rPr>
              <w:t>分，</w:t>
            </w:r>
            <w:r w:rsidRPr="00F06131">
              <w:rPr>
                <w:rFonts w:ascii="方正仿宋_GBK" w:eastAsia="方正仿宋_GBK" w:hAnsi="宋体" w:cs="方正仿宋_GBK"/>
                <w:color w:val="FF0000"/>
                <w:szCs w:val="21"/>
              </w:rPr>
              <w:t>4</w:t>
            </w:r>
            <w:r w:rsidRPr="00F06131">
              <w:rPr>
                <w:rFonts w:ascii="方正仿宋_GBK" w:eastAsia="方正仿宋_GBK" w:hAnsi="宋体" w:cs="方正仿宋_GBK" w:hint="eastAsia"/>
                <w:color w:val="FF0000"/>
                <w:szCs w:val="21"/>
              </w:rPr>
              <w:t>个</w:t>
            </w:r>
            <w:r w:rsidRPr="00F06131">
              <w:rPr>
                <w:rFonts w:ascii="方正仿宋_GBK" w:eastAsia="方正仿宋_GBK" w:hAnsi="宋体" w:cs="方正仿宋_GBK"/>
                <w:color w:val="FF0000"/>
                <w:szCs w:val="21"/>
              </w:rPr>
              <w:t>3</w:t>
            </w:r>
            <w:r w:rsidRPr="00F06131">
              <w:rPr>
                <w:rFonts w:ascii="方正仿宋_GBK" w:eastAsia="方正仿宋_GBK" w:hAnsi="宋体" w:cs="方正仿宋_GBK" w:hint="eastAsia"/>
                <w:color w:val="FF0000"/>
                <w:szCs w:val="21"/>
              </w:rPr>
              <w:t>分，以此类推，满分</w:t>
            </w:r>
            <w:r w:rsidRPr="00F06131">
              <w:rPr>
                <w:rFonts w:ascii="方正仿宋_GBK" w:eastAsia="方正仿宋_GBK" w:hAnsi="宋体" w:cs="方正仿宋_GBK"/>
                <w:color w:val="FF0000"/>
                <w:szCs w:val="21"/>
              </w:rPr>
              <w:t xml:space="preserve"> 5</w:t>
            </w:r>
            <w:r w:rsidRPr="00F06131">
              <w:rPr>
                <w:rFonts w:ascii="方正仿宋_GBK" w:eastAsia="方正仿宋_GBK" w:hAnsi="宋体" w:cs="方正仿宋_GBK" w:hint="eastAsia"/>
                <w:color w:val="FF0000"/>
                <w:szCs w:val="21"/>
              </w:rPr>
              <w:t>分。</w:t>
            </w:r>
          </w:p>
        </w:tc>
        <w:tc>
          <w:tcPr>
            <w:tcW w:w="1267" w:type="pct"/>
            <w:tcBorders>
              <w:top w:val="single" w:sz="4" w:space="0" w:color="auto"/>
              <w:left w:val="single" w:sz="4" w:space="0" w:color="auto"/>
              <w:bottom w:val="single" w:sz="4" w:space="0" w:color="auto"/>
              <w:right w:val="single" w:sz="4" w:space="0" w:color="auto"/>
            </w:tcBorders>
            <w:vAlign w:val="center"/>
          </w:tcPr>
          <w:p w:rsidR="006A2EAE" w:rsidRPr="00F06131" w:rsidRDefault="006A2EAE" w:rsidP="00E574BA">
            <w:pPr>
              <w:spacing w:line="240" w:lineRule="atLeast"/>
              <w:ind w:left="-38"/>
              <w:rPr>
                <w:rFonts w:ascii="方正仿宋_GBK" w:eastAsia="方正仿宋_GBK" w:hAnsi="宋体"/>
                <w:color w:val="FF0000"/>
                <w:szCs w:val="21"/>
              </w:rPr>
            </w:pPr>
            <w:r w:rsidRPr="00F06131">
              <w:rPr>
                <w:rFonts w:ascii="方正仿宋_GBK" w:eastAsia="方正仿宋_GBK" w:hAnsi="宋体" w:cs="方正仿宋_GBK" w:hint="eastAsia"/>
                <w:color w:val="FF0000"/>
                <w:szCs w:val="21"/>
              </w:rPr>
              <w:t>以销售合同复印件为准。</w:t>
            </w:r>
          </w:p>
        </w:tc>
      </w:tr>
    </w:tbl>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9" w:name="_Toc458697743"/>
      <w:bookmarkStart w:id="50" w:name="_Toc414998246"/>
      <w:r>
        <w:rPr>
          <w:rFonts w:ascii="黑体" w:eastAsia="黑体" w:hAnsi="黑体" w:hint="eastAsia"/>
        </w:rPr>
        <w:t>三、无效响应</w:t>
      </w:r>
      <w:bookmarkEnd w:id="49"/>
      <w:bookmarkEnd w:id="50"/>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lastRenderedPageBreak/>
        <w:t>（九）响应报价超出采购控制价的。</w:t>
      </w:r>
    </w:p>
    <w:p w:rsidR="001E0411" w:rsidRPr="00192ECD" w:rsidRDefault="001E0411" w:rsidP="001E0411">
      <w:pPr>
        <w:pStyle w:val="2"/>
        <w:jc w:val="center"/>
        <w:rPr>
          <w:sz w:val="36"/>
          <w:szCs w:val="30"/>
        </w:rPr>
      </w:pPr>
    </w:p>
    <w:bookmarkEnd w:id="45"/>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1" w:name="_Hlt41879464"/>
      <w:bookmarkStart w:id="52" w:name="_Toc12789072"/>
      <w:bookmarkStart w:id="53" w:name="_Toc417390495"/>
      <w:bookmarkEnd w:id="51"/>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4" w:name="_Toc148265480"/>
      <w:bookmarkStart w:id="55" w:name="_Toc303945820"/>
      <w:r w:rsidRPr="009318B0">
        <w:rPr>
          <w:rFonts w:ascii="宋体" w:hAnsi="宋体" w:hint="eastAsia"/>
          <w:sz w:val="24"/>
        </w:rPr>
        <w:lastRenderedPageBreak/>
        <w:t>附页：1、合同格式</w:t>
      </w:r>
      <w:bookmarkEnd w:id="54"/>
      <w:bookmarkEnd w:id="55"/>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2"/>
      <w:bookmarkEnd w:id="53"/>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6" w:name="OLE_LINK3"/>
      <w:bookmarkStart w:id="57" w:name="OLE_LINK4"/>
      <w:r w:rsidRPr="007F53B2">
        <w:rPr>
          <w:rFonts w:ascii="宋体" w:hAnsi="宋体" w:hint="eastAsia"/>
          <w:szCs w:val="28"/>
        </w:rPr>
        <w:t>（附：被授权人身份证复印件）</w:t>
      </w:r>
      <w:bookmarkEnd w:id="56"/>
      <w:bookmarkEnd w:id="57"/>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1E0411" w:rsidP="00E574BA">
            <w:pPr>
              <w:spacing w:line="360" w:lineRule="auto"/>
            </w:pPr>
            <w:r>
              <w:rPr>
                <w:rFonts w:hint="eastAsia"/>
              </w:rPr>
              <w:t>实施时间</w:t>
            </w:r>
          </w:p>
        </w:tc>
        <w:tc>
          <w:tcPr>
            <w:tcW w:w="1320" w:type="dxa"/>
            <w:vAlign w:val="center"/>
          </w:tcPr>
          <w:p w:rsidR="001E0411" w:rsidRDefault="001E0411" w:rsidP="00E574BA">
            <w:pPr>
              <w:spacing w:line="360" w:lineRule="auto"/>
            </w:pPr>
            <w:r>
              <w:rPr>
                <w:rFonts w:hint="eastAsia"/>
              </w:rPr>
              <w:t>实施地点</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8" w:name="_Toc458697787"/>
      <w:r>
        <w:rPr>
          <w:rFonts w:hint="eastAsia"/>
        </w:rPr>
        <w:t>（二）商务部分（包括但不限于）：</w:t>
      </w:r>
      <w:bookmarkEnd w:id="58"/>
    </w:p>
    <w:p w:rsidR="001E0411" w:rsidRDefault="001E0411" w:rsidP="001E0411">
      <w:pPr>
        <w:spacing w:line="360" w:lineRule="auto"/>
      </w:pPr>
      <w:bookmarkStart w:id="59" w:name="_Toc458697788"/>
      <w:r>
        <w:rPr>
          <w:rFonts w:hint="eastAsia"/>
        </w:rPr>
        <w:t>质保期</w:t>
      </w:r>
      <w:bookmarkEnd w:id="59"/>
    </w:p>
    <w:p w:rsidR="001E0411" w:rsidRDefault="001E0411" w:rsidP="001E0411">
      <w:pPr>
        <w:spacing w:line="360" w:lineRule="auto"/>
      </w:pPr>
      <w:bookmarkStart w:id="60" w:name="_Toc458697789"/>
      <w:r>
        <w:rPr>
          <w:rFonts w:hint="eastAsia"/>
        </w:rPr>
        <w:t>售后服务能力情况</w:t>
      </w:r>
      <w:bookmarkEnd w:id="60"/>
    </w:p>
    <w:p w:rsidR="001E0411" w:rsidRDefault="001E0411" w:rsidP="001E0411">
      <w:pPr>
        <w:spacing w:line="360" w:lineRule="auto"/>
      </w:pPr>
      <w:bookmarkStart w:id="61" w:name="_Toc458697790"/>
      <w:r>
        <w:rPr>
          <w:rFonts w:hint="eastAsia"/>
        </w:rPr>
        <w:t>培训</w:t>
      </w:r>
      <w:bookmarkEnd w:id="61"/>
    </w:p>
    <w:p w:rsidR="001E0411" w:rsidRDefault="001E0411" w:rsidP="001E0411">
      <w:pPr>
        <w:spacing w:line="360" w:lineRule="auto"/>
      </w:pPr>
      <w:bookmarkStart w:id="62" w:name="_Toc458697791"/>
      <w:r>
        <w:rPr>
          <w:rFonts w:hint="eastAsia"/>
        </w:rPr>
        <w:t>业绩</w:t>
      </w:r>
      <w:bookmarkEnd w:id="62"/>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004" w:rsidRDefault="00DC1004" w:rsidP="004538CF">
      <w:r>
        <w:separator/>
      </w:r>
    </w:p>
  </w:endnote>
  <w:endnote w:type="continuationSeparator" w:id="1">
    <w:p w:rsidR="00DC1004" w:rsidRDefault="00DC1004"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4BA" w:rsidRDefault="00E574BA">
    <w:pPr>
      <w:pStyle w:val="a7"/>
      <w:framePr w:h="0" w:wrap="around" w:vAnchor="text" w:hAnchor="margin" w:xAlign="center" w:y="1"/>
      <w:rPr>
        <w:rStyle w:val="aa"/>
      </w:rPr>
    </w:pPr>
    <w:r>
      <w:fldChar w:fldCharType="begin"/>
    </w:r>
    <w:r>
      <w:rPr>
        <w:rStyle w:val="aa"/>
      </w:rPr>
      <w:instrText xml:space="preserve">PAGE  </w:instrText>
    </w:r>
    <w:r>
      <w:fldChar w:fldCharType="end"/>
    </w:r>
  </w:p>
  <w:p w:rsidR="00E574BA" w:rsidRDefault="00E574B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4BA" w:rsidRDefault="00E574BA">
    <w:pPr>
      <w:pStyle w:val="a7"/>
      <w:framePr w:h="0" w:wrap="around" w:vAnchor="text" w:hAnchor="margin" w:xAlign="center" w:y="1"/>
      <w:jc w:val="center"/>
      <w:rPr>
        <w:rStyle w:val="aa"/>
        <w:rFonts w:ascii="宋体"/>
        <w:sz w:val="21"/>
        <w:szCs w:val="21"/>
      </w:rPr>
    </w:pPr>
    <w:r>
      <w:rPr>
        <w:rFonts w:ascii="宋体"/>
        <w:sz w:val="21"/>
        <w:szCs w:val="21"/>
      </w:rPr>
      <w:fldChar w:fldCharType="begin"/>
    </w:r>
    <w:r>
      <w:rPr>
        <w:rStyle w:val="aa"/>
        <w:rFonts w:ascii="宋体"/>
        <w:sz w:val="21"/>
        <w:szCs w:val="21"/>
      </w:rPr>
      <w:instrText xml:space="preserve">PAGE  </w:instrText>
    </w:r>
    <w:r>
      <w:rPr>
        <w:rFonts w:ascii="宋体"/>
        <w:sz w:val="21"/>
        <w:szCs w:val="21"/>
      </w:rPr>
      <w:fldChar w:fldCharType="separate"/>
    </w:r>
    <w:r>
      <w:rPr>
        <w:rStyle w:val="aa"/>
        <w:rFonts w:ascii="宋体"/>
        <w:noProof/>
        <w:sz w:val="21"/>
        <w:szCs w:val="21"/>
      </w:rPr>
      <w:t>- 13 -</w:t>
    </w:r>
    <w:r>
      <w:rPr>
        <w:rFonts w:ascii="宋体"/>
        <w:sz w:val="21"/>
        <w:szCs w:val="21"/>
      </w:rPr>
      <w:fldChar w:fldCharType="end"/>
    </w:r>
  </w:p>
  <w:p w:rsidR="00E574BA" w:rsidRDefault="00E574B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4BA" w:rsidRDefault="00E574BA">
    <w:pPr>
      <w:pStyle w:val="a7"/>
      <w:framePr w:h="0" w:wrap="around" w:vAnchor="text" w:hAnchor="margin" w:xAlign="center" w:y="1"/>
      <w:rPr>
        <w:rStyle w:val="aa"/>
      </w:rPr>
    </w:pPr>
  </w:p>
  <w:p w:rsidR="00E574BA" w:rsidRDefault="00E574BA">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4BA" w:rsidRDefault="00E574BA">
    <w:pPr>
      <w:pStyle w:val="a7"/>
      <w:framePr w:h="0" w:wrap="around" w:vAnchor="text" w:hAnchor="margin" w:xAlign="center" w:y="1"/>
      <w:rPr>
        <w:rStyle w:val="aa"/>
      </w:rPr>
    </w:pPr>
    <w:r>
      <w:fldChar w:fldCharType="begin"/>
    </w:r>
    <w:r>
      <w:rPr>
        <w:rStyle w:val="aa"/>
      </w:rPr>
      <w:instrText xml:space="preserve">PAGE  </w:instrText>
    </w:r>
    <w:r>
      <w:fldChar w:fldCharType="end"/>
    </w:r>
  </w:p>
  <w:p w:rsidR="00E574BA" w:rsidRDefault="00E574BA">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4BA" w:rsidRDefault="00E574BA">
    <w:pPr>
      <w:pStyle w:val="a7"/>
      <w:jc w:val="center"/>
      <w:rPr>
        <w:rFonts w:ascii="宋体" w:hAnsi="宋体"/>
        <w:sz w:val="21"/>
        <w:szCs w:val="21"/>
      </w:rPr>
    </w:pPr>
    <w:r>
      <w:rPr>
        <w:rFonts w:ascii="宋体" w:hAnsi="宋体"/>
        <w:sz w:val="21"/>
        <w:szCs w:val="21"/>
      </w:rPr>
      <w:fldChar w:fldCharType="begin"/>
    </w:r>
    <w:r>
      <w:rPr>
        <w:rStyle w:val="aa"/>
        <w:rFonts w:ascii="宋体" w:hAnsi="宋体"/>
        <w:sz w:val="21"/>
        <w:szCs w:val="21"/>
      </w:rPr>
      <w:instrText xml:space="preserve"> PAGE </w:instrText>
    </w:r>
    <w:r>
      <w:rPr>
        <w:rFonts w:ascii="宋体" w:hAnsi="宋体"/>
        <w:sz w:val="21"/>
        <w:szCs w:val="21"/>
      </w:rPr>
      <w:fldChar w:fldCharType="separate"/>
    </w:r>
    <w:r w:rsidR="004406D1">
      <w:rPr>
        <w:rStyle w:val="aa"/>
        <w:rFonts w:ascii="宋体" w:hAnsi="宋体"/>
        <w:noProof/>
        <w:sz w:val="21"/>
        <w:szCs w:val="21"/>
      </w:rPr>
      <w:t>- 21 -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4BA" w:rsidRDefault="00E574BA">
    <w:pPr>
      <w:pStyle w:val="a7"/>
      <w:jc w:val="center"/>
    </w:pPr>
    <w:fldSimple w:instr=" PAGE   \* MERGEFORMAT ">
      <w:r w:rsidRPr="00C2658F">
        <w:rPr>
          <w:noProof/>
          <w:lang w:val="zh-CN"/>
        </w:rPr>
        <w:t>31</w:t>
      </w:r>
    </w:fldSimple>
  </w:p>
  <w:p w:rsidR="00E574BA" w:rsidRDefault="00E574B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004" w:rsidRDefault="00DC1004" w:rsidP="004538CF">
      <w:r>
        <w:separator/>
      </w:r>
    </w:p>
  </w:footnote>
  <w:footnote w:type="continuationSeparator" w:id="1">
    <w:p w:rsidR="00DC1004" w:rsidRDefault="00DC1004"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4BA" w:rsidRDefault="00E574B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7"/>
  </w:num>
  <w:num w:numId="7">
    <w:abstractNumId w:val="8"/>
  </w:num>
  <w:num w:numId="8">
    <w:abstractNumId w:val="10"/>
  </w:num>
  <w:num w:numId="9">
    <w:abstractNumId w:val="16"/>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8"/>
  </w:num>
  <w:num w:numId="17">
    <w:abstractNumId w:val="19"/>
  </w:num>
  <w:num w:numId="18">
    <w:abstractNumId w:val="12"/>
  </w:num>
  <w:num w:numId="19">
    <w:abstractNumId w:val="3"/>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2029C"/>
    <w:rsid w:val="00036E47"/>
    <w:rsid w:val="000469B1"/>
    <w:rsid w:val="00047BE0"/>
    <w:rsid w:val="00097BFE"/>
    <w:rsid w:val="000C29FC"/>
    <w:rsid w:val="001062FA"/>
    <w:rsid w:val="0012215E"/>
    <w:rsid w:val="00151223"/>
    <w:rsid w:val="00154C30"/>
    <w:rsid w:val="00184391"/>
    <w:rsid w:val="00186248"/>
    <w:rsid w:val="001C5BB7"/>
    <w:rsid w:val="001D5C07"/>
    <w:rsid w:val="001E0411"/>
    <w:rsid w:val="001E369D"/>
    <w:rsid w:val="001E3D75"/>
    <w:rsid w:val="001E71CE"/>
    <w:rsid w:val="00211B4F"/>
    <w:rsid w:val="00215EE0"/>
    <w:rsid w:val="00247D1B"/>
    <w:rsid w:val="002608FA"/>
    <w:rsid w:val="00281D85"/>
    <w:rsid w:val="002852BC"/>
    <w:rsid w:val="002B1439"/>
    <w:rsid w:val="002B3652"/>
    <w:rsid w:val="002D158D"/>
    <w:rsid w:val="00310E75"/>
    <w:rsid w:val="00322724"/>
    <w:rsid w:val="00336CE9"/>
    <w:rsid w:val="00360B0C"/>
    <w:rsid w:val="0036426E"/>
    <w:rsid w:val="00366275"/>
    <w:rsid w:val="00367476"/>
    <w:rsid w:val="00383B10"/>
    <w:rsid w:val="00384B53"/>
    <w:rsid w:val="00386E54"/>
    <w:rsid w:val="00387446"/>
    <w:rsid w:val="00393FEC"/>
    <w:rsid w:val="003A23D0"/>
    <w:rsid w:val="003A47E9"/>
    <w:rsid w:val="003A6B75"/>
    <w:rsid w:val="003A7AD1"/>
    <w:rsid w:val="003D64AB"/>
    <w:rsid w:val="003E03DE"/>
    <w:rsid w:val="003E571F"/>
    <w:rsid w:val="003F3BE4"/>
    <w:rsid w:val="004061D0"/>
    <w:rsid w:val="0041205F"/>
    <w:rsid w:val="00416B77"/>
    <w:rsid w:val="004406D1"/>
    <w:rsid w:val="004416D9"/>
    <w:rsid w:val="0044542C"/>
    <w:rsid w:val="004538CF"/>
    <w:rsid w:val="00454DC0"/>
    <w:rsid w:val="004867DE"/>
    <w:rsid w:val="004C18E7"/>
    <w:rsid w:val="004F04B9"/>
    <w:rsid w:val="0050279F"/>
    <w:rsid w:val="00504FE9"/>
    <w:rsid w:val="00510FF4"/>
    <w:rsid w:val="005171F4"/>
    <w:rsid w:val="0052275D"/>
    <w:rsid w:val="00544D4F"/>
    <w:rsid w:val="00553013"/>
    <w:rsid w:val="005948FC"/>
    <w:rsid w:val="005B19FA"/>
    <w:rsid w:val="005B3BC7"/>
    <w:rsid w:val="00670925"/>
    <w:rsid w:val="00671D3E"/>
    <w:rsid w:val="00681EA2"/>
    <w:rsid w:val="006960BA"/>
    <w:rsid w:val="006A2EAE"/>
    <w:rsid w:val="006B4345"/>
    <w:rsid w:val="006B54C4"/>
    <w:rsid w:val="006C0B18"/>
    <w:rsid w:val="006D73A7"/>
    <w:rsid w:val="007076F6"/>
    <w:rsid w:val="0071196D"/>
    <w:rsid w:val="00715BE4"/>
    <w:rsid w:val="007513EA"/>
    <w:rsid w:val="00751964"/>
    <w:rsid w:val="0076086D"/>
    <w:rsid w:val="00780AAB"/>
    <w:rsid w:val="007832F8"/>
    <w:rsid w:val="00784CE9"/>
    <w:rsid w:val="007C06A0"/>
    <w:rsid w:val="007C5278"/>
    <w:rsid w:val="007D61D3"/>
    <w:rsid w:val="007F652D"/>
    <w:rsid w:val="00811F2B"/>
    <w:rsid w:val="00835EA1"/>
    <w:rsid w:val="008523B9"/>
    <w:rsid w:val="00865A7A"/>
    <w:rsid w:val="00874FD2"/>
    <w:rsid w:val="00887A20"/>
    <w:rsid w:val="008955D9"/>
    <w:rsid w:val="00896376"/>
    <w:rsid w:val="008A016D"/>
    <w:rsid w:val="008A2E4F"/>
    <w:rsid w:val="008A603A"/>
    <w:rsid w:val="008B55C6"/>
    <w:rsid w:val="008C1364"/>
    <w:rsid w:val="008C3681"/>
    <w:rsid w:val="008C7A4E"/>
    <w:rsid w:val="008F66D7"/>
    <w:rsid w:val="009214BA"/>
    <w:rsid w:val="00922C2C"/>
    <w:rsid w:val="0093138D"/>
    <w:rsid w:val="00962273"/>
    <w:rsid w:val="00963798"/>
    <w:rsid w:val="00967915"/>
    <w:rsid w:val="0099658F"/>
    <w:rsid w:val="009A0C58"/>
    <w:rsid w:val="009A2E76"/>
    <w:rsid w:val="009A78CF"/>
    <w:rsid w:val="009B4E7E"/>
    <w:rsid w:val="009C5180"/>
    <w:rsid w:val="009D3EDB"/>
    <w:rsid w:val="009D4C13"/>
    <w:rsid w:val="009E2780"/>
    <w:rsid w:val="009E3D06"/>
    <w:rsid w:val="009E713F"/>
    <w:rsid w:val="009F1C83"/>
    <w:rsid w:val="00A21906"/>
    <w:rsid w:val="00A45704"/>
    <w:rsid w:val="00A56B18"/>
    <w:rsid w:val="00A956A6"/>
    <w:rsid w:val="00A97782"/>
    <w:rsid w:val="00AB0F16"/>
    <w:rsid w:val="00AB6013"/>
    <w:rsid w:val="00B13616"/>
    <w:rsid w:val="00B42AC4"/>
    <w:rsid w:val="00B54278"/>
    <w:rsid w:val="00B624C8"/>
    <w:rsid w:val="00B6673E"/>
    <w:rsid w:val="00B775D4"/>
    <w:rsid w:val="00BA585C"/>
    <w:rsid w:val="00BE507A"/>
    <w:rsid w:val="00C16A6F"/>
    <w:rsid w:val="00C24ED4"/>
    <w:rsid w:val="00C2658F"/>
    <w:rsid w:val="00C612B5"/>
    <w:rsid w:val="00C65EB4"/>
    <w:rsid w:val="00C744FF"/>
    <w:rsid w:val="00C81B8F"/>
    <w:rsid w:val="00C84DDD"/>
    <w:rsid w:val="00CF0E76"/>
    <w:rsid w:val="00CF26C0"/>
    <w:rsid w:val="00D1619F"/>
    <w:rsid w:val="00D21E6C"/>
    <w:rsid w:val="00D25B3F"/>
    <w:rsid w:val="00D335F0"/>
    <w:rsid w:val="00D34504"/>
    <w:rsid w:val="00D351A9"/>
    <w:rsid w:val="00D41DAC"/>
    <w:rsid w:val="00D651B1"/>
    <w:rsid w:val="00D717D6"/>
    <w:rsid w:val="00D86E24"/>
    <w:rsid w:val="00D87C48"/>
    <w:rsid w:val="00D90068"/>
    <w:rsid w:val="00DB35EE"/>
    <w:rsid w:val="00DC1004"/>
    <w:rsid w:val="00DE183D"/>
    <w:rsid w:val="00E259AB"/>
    <w:rsid w:val="00E574BA"/>
    <w:rsid w:val="00E9059E"/>
    <w:rsid w:val="00EA0473"/>
    <w:rsid w:val="00EA7555"/>
    <w:rsid w:val="00EB5F76"/>
    <w:rsid w:val="00EC342B"/>
    <w:rsid w:val="00ED0183"/>
    <w:rsid w:val="00ED0776"/>
    <w:rsid w:val="00ED3309"/>
    <w:rsid w:val="00EE510B"/>
    <w:rsid w:val="00F06131"/>
    <w:rsid w:val="00F62AE3"/>
    <w:rsid w:val="00F656FF"/>
    <w:rsid w:val="00F7378F"/>
    <w:rsid w:val="00F97822"/>
    <w:rsid w:val="00FC19CB"/>
    <w:rsid w:val="00FE4686"/>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99"/>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B6202-73CF-4300-9C59-FA160875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31</Pages>
  <Words>2891</Words>
  <Characters>16485</Characters>
  <Application>Microsoft Office Word</Application>
  <DocSecurity>0</DocSecurity>
  <Lines>137</Lines>
  <Paragraphs>38</Paragraphs>
  <ScaleCrop>false</ScaleCrop>
  <Company/>
  <LinksUpToDate>false</LinksUpToDate>
  <CharactersWithSpaces>19338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User</cp:lastModifiedBy>
  <cp:revision>16</cp:revision>
  <dcterms:created xsi:type="dcterms:W3CDTF">2016-12-22T08:13:00Z</dcterms:created>
  <dcterms:modified xsi:type="dcterms:W3CDTF">2017-01-23T00:59:00Z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